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40084" w14:textId="61823179" w:rsidR="00B618BE" w:rsidRPr="00AA0400" w:rsidRDefault="00B618BE" w:rsidP="00B618BE">
      <w:pPr>
        <w:pStyle w:val="OZNPROJEKTUwskazaniedatylubwersjiprojektu"/>
      </w:pPr>
      <w:r w:rsidRPr="00393CC7">
        <w:t xml:space="preserve">Projekt z dnia </w:t>
      </w:r>
      <w:r w:rsidR="00EF7422">
        <w:t>2</w:t>
      </w:r>
      <w:r w:rsidR="0071256F">
        <w:t>2</w:t>
      </w:r>
      <w:r w:rsidR="003E55D9">
        <w:t xml:space="preserve"> lutego</w:t>
      </w:r>
      <w:r>
        <w:t xml:space="preserve"> </w:t>
      </w:r>
      <w:r w:rsidRPr="00AA0400">
        <w:t>202</w:t>
      </w:r>
      <w:r>
        <w:t>4</w:t>
      </w:r>
      <w:r w:rsidRPr="00AA0400">
        <w:t> r.</w:t>
      </w:r>
    </w:p>
    <w:p w14:paraId="7ED49E58" w14:textId="77777777" w:rsidR="00B618BE" w:rsidRDefault="00B618BE" w:rsidP="00B618BE">
      <w:pPr>
        <w:pStyle w:val="OZNRODZAKTUtznustawalubrozporzdzenieiorganwydajcy"/>
      </w:pPr>
    </w:p>
    <w:p w14:paraId="04989076" w14:textId="77777777" w:rsidR="00F273A3" w:rsidRDefault="00F273A3" w:rsidP="00B618BE">
      <w:pPr>
        <w:pStyle w:val="OZNRODZAKTUtznustawalubrozporzdzenieiorganwydajcy"/>
      </w:pPr>
    </w:p>
    <w:p w14:paraId="43086D4A" w14:textId="77E0C2A8" w:rsidR="00B618BE" w:rsidRDefault="00B618BE" w:rsidP="00B618BE">
      <w:pPr>
        <w:pStyle w:val="OZNRODZAKTUtznustawalubrozporzdzenieiorganwydajcy"/>
      </w:pPr>
      <w:r>
        <w:t>ROZPORZĄDZENIE</w:t>
      </w:r>
    </w:p>
    <w:p w14:paraId="3555933D" w14:textId="77777777" w:rsidR="00B618BE" w:rsidRDefault="00B618BE" w:rsidP="00B618BE">
      <w:pPr>
        <w:pStyle w:val="OZNRODZAKTUtznustawalubrozporzdzenieiorganwydajcy"/>
      </w:pPr>
      <w:r>
        <w:t>MINISTRA SPRAWIEDLIWOŚCI</w:t>
      </w:r>
    </w:p>
    <w:p w14:paraId="2EFE5F75" w14:textId="77777777" w:rsidR="00B618BE" w:rsidRDefault="00B618BE" w:rsidP="00B618BE">
      <w:pPr>
        <w:pStyle w:val="DATAAKTUdatauchwalenialubwydaniaaktu"/>
      </w:pPr>
      <w:r>
        <w:t>z dnia ……</w:t>
      </w:r>
      <w:proofErr w:type="gramStart"/>
      <w:r>
        <w:t>…….</w:t>
      </w:r>
      <w:proofErr w:type="gramEnd"/>
      <w:r>
        <w:t>. 2024  r.</w:t>
      </w:r>
    </w:p>
    <w:p w14:paraId="6FA0CC3D" w14:textId="18373608" w:rsidR="00B618BE" w:rsidRPr="003E6339" w:rsidRDefault="00B618BE" w:rsidP="00B618BE">
      <w:pPr>
        <w:pStyle w:val="TYTUAKTUprzedmiotregulacjiustawylubrozporzdzenia"/>
      </w:pPr>
      <w:r w:rsidRPr="002C6298">
        <w:t xml:space="preserve">w sprawie </w:t>
      </w:r>
      <w:r w:rsidR="006C7796">
        <w:t xml:space="preserve">portalu informacyjnego </w:t>
      </w:r>
    </w:p>
    <w:p w14:paraId="06C83DF8" w14:textId="6852DBA3" w:rsidR="00B618BE" w:rsidRDefault="00B618BE" w:rsidP="00B618BE">
      <w:pPr>
        <w:pStyle w:val="NIEARTTEKSTtekstnieartykuowanynppodstprawnarozplubpreambua"/>
      </w:pPr>
      <w:r>
        <w:t>Na podstawie art</w:t>
      </w:r>
      <w:r w:rsidRPr="00945A59">
        <w:t>. </w:t>
      </w:r>
      <w:r>
        <w:t>53e </w:t>
      </w:r>
      <w:r w:rsidRPr="002C6298">
        <w:t xml:space="preserve">§ 2 </w:t>
      </w:r>
      <w:r>
        <w:t xml:space="preserve">ustawy z dnia </w:t>
      </w:r>
      <w:r w:rsidRPr="00587343">
        <w:t>27 lipca 2001 r</w:t>
      </w:r>
      <w:r w:rsidR="00454EE9">
        <w:t>.</w:t>
      </w:r>
      <w:r w:rsidRPr="00587343">
        <w:t xml:space="preserve"> – Prawo o ustroju sądów powszechnych (Dz. U. z 2023 r. poz. 217</w:t>
      </w:r>
      <w:r>
        <w:t>, z późn. zm.</w:t>
      </w:r>
      <w:r>
        <w:rPr>
          <w:rStyle w:val="Odwoanieprzypisudolnego"/>
        </w:rPr>
        <w:footnoteReference w:customMarkFollows="1" w:id="1"/>
        <w:t>1)</w:t>
      </w:r>
      <w:r>
        <w:t>) zarządza się, co następuje:</w:t>
      </w:r>
    </w:p>
    <w:p w14:paraId="4AFE05AC" w14:textId="77777777" w:rsidR="00B618BE" w:rsidRPr="002C6298" w:rsidRDefault="00B618BE" w:rsidP="00B618BE">
      <w:pPr>
        <w:pStyle w:val="ARTartustawynprozporzdzenia"/>
      </w:pPr>
      <w:r w:rsidRPr="003E6339">
        <w:rPr>
          <w:rStyle w:val="Ppogrubienie"/>
        </w:rPr>
        <w:t>§  1.</w:t>
      </w:r>
      <w:r w:rsidRPr="002C6298">
        <w:t>  Rozporządzenie określa</w:t>
      </w:r>
      <w:r>
        <w:t xml:space="preserve"> </w:t>
      </w:r>
      <w:r w:rsidRPr="00727E9F">
        <w:t>warunki techniczne korzystania z portalu informacyjnego i</w:t>
      </w:r>
      <w:r>
        <w:t> </w:t>
      </w:r>
      <w:r w:rsidRPr="00727E9F">
        <w:t>jego funkcjonowania oraz tryb zakładania, udostępniania i likwidacji konta w portalu informacyjnym.</w:t>
      </w:r>
      <w:r w:rsidRPr="002C6298">
        <w:t xml:space="preserve"> </w:t>
      </w:r>
    </w:p>
    <w:p w14:paraId="0E2C6244" w14:textId="77777777" w:rsidR="00B618BE" w:rsidRPr="002C6298" w:rsidRDefault="00B618BE" w:rsidP="00B618BE">
      <w:pPr>
        <w:pStyle w:val="ARTartustawynprozporzdzenia"/>
      </w:pPr>
      <w:r w:rsidRPr="003E6339">
        <w:rPr>
          <w:rStyle w:val="Ppogrubienie"/>
        </w:rPr>
        <w:t>§  2.</w:t>
      </w:r>
      <w:r w:rsidRPr="002C6298">
        <w:t>   Ilekroć w rozporządzeniu jest mowa o:</w:t>
      </w:r>
    </w:p>
    <w:p w14:paraId="57C288D1" w14:textId="357F4EBA" w:rsidR="00B618BE" w:rsidRDefault="00B618BE" w:rsidP="009D6C7D">
      <w:pPr>
        <w:pStyle w:val="PKTpunkt"/>
      </w:pPr>
      <w:r w:rsidRPr="009D6C7D">
        <w:t>1)</w:t>
      </w:r>
      <w:r w:rsidR="00085B25">
        <w:tab/>
      </w:r>
      <w:r>
        <w:t>a</w:t>
      </w:r>
      <w:r w:rsidRPr="003C3A5C">
        <w:t>dministrator</w:t>
      </w:r>
      <w:r>
        <w:t>ze</w:t>
      </w:r>
      <w:r w:rsidRPr="003C3A5C">
        <w:t xml:space="preserve"> </w:t>
      </w:r>
      <w:r>
        <w:t>k</w:t>
      </w:r>
      <w:r w:rsidRPr="003C3A5C">
        <w:t xml:space="preserve">onta instytucjonalnego – należy przez to rozumieć osobę wyznaczoną przez </w:t>
      </w:r>
      <w:r>
        <w:t>użytkownika konta instytucjonalnego</w:t>
      </w:r>
      <w:r w:rsidRPr="003C3A5C">
        <w:t xml:space="preserve"> jako odpowiedzialną </w:t>
      </w:r>
      <w:r w:rsidRPr="0071641B">
        <w:t xml:space="preserve">za </w:t>
      </w:r>
      <w:r w:rsidR="00B965B3">
        <w:t>zakładanie</w:t>
      </w:r>
      <w:r w:rsidR="00E70A76">
        <w:t xml:space="preserve">, </w:t>
      </w:r>
      <w:r w:rsidRPr="003C3A5C">
        <w:t xml:space="preserve">zarządzenie </w:t>
      </w:r>
      <w:r>
        <w:t>k</w:t>
      </w:r>
      <w:r w:rsidRPr="003C3A5C">
        <w:t xml:space="preserve">ontami zależnymi </w:t>
      </w:r>
      <w:r>
        <w:t>konta instytucjonalnego</w:t>
      </w:r>
      <w:r w:rsidRPr="003C3A5C">
        <w:t xml:space="preserve"> oraz uprawnieniami </w:t>
      </w:r>
      <w:r>
        <w:t>u</w:t>
      </w:r>
      <w:r w:rsidRPr="003C3A5C">
        <w:t>żytkowników kont</w:t>
      </w:r>
      <w:r>
        <w:t xml:space="preserve"> zależnych</w:t>
      </w:r>
      <w:r w:rsidRPr="003C3A5C">
        <w:t>;</w:t>
      </w:r>
    </w:p>
    <w:p w14:paraId="70B9E291" w14:textId="77205EA8" w:rsidR="001F7746" w:rsidRDefault="00B618BE" w:rsidP="001F7746">
      <w:pPr>
        <w:pStyle w:val="PKTpunkt"/>
      </w:pPr>
      <w:r>
        <w:t>2</w:t>
      </w:r>
      <w:r w:rsidR="00C77F1A" w:rsidRPr="002C6298">
        <w:t>)</w:t>
      </w:r>
      <w:r w:rsidR="00C77F1A">
        <w:tab/>
      </w:r>
      <w:r w:rsidR="001F7746" w:rsidRPr="002C6298">
        <w:t xml:space="preserve">identyfikatorze konta </w:t>
      </w:r>
      <w:r w:rsidR="001F7746" w:rsidRPr="00587343">
        <w:t>–</w:t>
      </w:r>
      <w:r w:rsidR="001F7746">
        <w:t xml:space="preserve"> </w:t>
      </w:r>
      <w:r w:rsidR="001F7746" w:rsidRPr="00B22444">
        <w:t>należy przez to rozumieć niepowtarzalny identyfikator przypisany do konta podczas jego zakładania w portalu informacyjnym</w:t>
      </w:r>
      <w:r w:rsidR="001F7746">
        <w:t>;</w:t>
      </w:r>
    </w:p>
    <w:p w14:paraId="5CB2E31B" w14:textId="74AA1F09" w:rsidR="001F7746" w:rsidRDefault="001F7746" w:rsidP="009D6C7D">
      <w:pPr>
        <w:pStyle w:val="PKTpunkt"/>
      </w:pPr>
      <w:r>
        <w:t>3)  identyfikator</w:t>
      </w:r>
      <w:r w:rsidR="00F42B6D">
        <w:t>ze</w:t>
      </w:r>
      <w:r>
        <w:t xml:space="preserve"> konta </w:t>
      </w:r>
      <w:r w:rsidRPr="001F7746">
        <w:t>instytucjonalnego – należy przez to rozumieć</w:t>
      </w:r>
      <w:r w:rsidR="009B4F15" w:rsidRPr="009B4F15">
        <w:t xml:space="preserve"> niepowtarzalny identyfikator przypisany do konta instytucjonalnego podczas jego zakładania w portalu informacyjnym</w:t>
      </w:r>
      <w:r w:rsidR="009B4F15">
        <w:t>;</w:t>
      </w:r>
    </w:p>
    <w:p w14:paraId="7DB16743" w14:textId="4F6BB5BF" w:rsidR="001F7746" w:rsidRDefault="001F7746" w:rsidP="009D6C7D">
      <w:pPr>
        <w:pStyle w:val="PKTpunkt"/>
      </w:pPr>
      <w:r w:rsidRPr="009D6C7D">
        <w:t>4)</w:t>
      </w:r>
      <w:r>
        <w:t xml:space="preserve">   </w:t>
      </w:r>
      <w:r w:rsidR="00F42B6D">
        <w:tab/>
      </w:r>
      <w:r w:rsidRPr="00D6228C">
        <w:t>identyfikator</w:t>
      </w:r>
      <w:r w:rsidR="00F42B6D">
        <w:t>ze</w:t>
      </w:r>
      <w:r w:rsidRPr="00D6228C">
        <w:t xml:space="preserve"> konta zależnego – </w:t>
      </w:r>
      <w:r w:rsidRPr="001F7746">
        <w:t>należy przez to rozumieć niepowtarzalny ciąg znaków ustalany w oparciu o identyfikator osoby fizycznej albo identyfikator podmiotu publicznego, pozwalający jednoznacznie zidentyfikować użytkownika konta zależnego;</w:t>
      </w:r>
    </w:p>
    <w:p w14:paraId="75FCEE28" w14:textId="6466B29B" w:rsidR="00C77F1A" w:rsidRPr="002C6298" w:rsidRDefault="001F7746" w:rsidP="009D6C7D">
      <w:pPr>
        <w:pStyle w:val="PKTpunkt"/>
      </w:pPr>
      <w:r w:rsidRPr="009D6C7D">
        <w:t>5)</w:t>
      </w:r>
      <w:r>
        <w:t xml:space="preserve"> </w:t>
      </w:r>
      <w:r w:rsidR="00F42B6D">
        <w:tab/>
      </w:r>
      <w:r w:rsidR="00C77F1A" w:rsidRPr="002C6298">
        <w:t xml:space="preserve">identyfikatorze osoby fizycznej </w:t>
      </w:r>
      <w:r w:rsidR="00C77F1A" w:rsidRPr="00587343">
        <w:t>–</w:t>
      </w:r>
      <w:r w:rsidR="00C77F1A" w:rsidRPr="002C6298">
        <w:t xml:space="preserve"> należy przez to rozumieć:</w:t>
      </w:r>
    </w:p>
    <w:p w14:paraId="034976E9" w14:textId="4C6E8A87" w:rsidR="00C77F1A" w:rsidRPr="002C6298" w:rsidRDefault="00C77F1A" w:rsidP="00C77F1A">
      <w:pPr>
        <w:pStyle w:val="LITlitera"/>
      </w:pPr>
      <w:r w:rsidRPr="002C6298">
        <w:t xml:space="preserve">a) </w:t>
      </w:r>
      <w:r w:rsidR="00CC1EB1">
        <w:t xml:space="preserve">    </w:t>
      </w:r>
      <w:r w:rsidRPr="002C6298">
        <w:t xml:space="preserve">osobisty krajowy numer identyfikacyjny </w:t>
      </w:r>
      <w:r>
        <w:t>(numer PESEL)</w:t>
      </w:r>
      <w:r w:rsidRPr="002C6298">
        <w:t>,</w:t>
      </w:r>
    </w:p>
    <w:p w14:paraId="34637E38" w14:textId="4D6A5B1C" w:rsidR="00C77F1A" w:rsidRPr="002C6298" w:rsidRDefault="00C77F1A" w:rsidP="00C77F1A">
      <w:pPr>
        <w:pStyle w:val="LITlitera"/>
      </w:pPr>
      <w:r>
        <w:lastRenderedPageBreak/>
        <w:t>b</w:t>
      </w:r>
      <w:r w:rsidRPr="002C6298">
        <w:t>)</w:t>
      </w:r>
      <w:r>
        <w:tab/>
      </w:r>
      <w:r w:rsidR="00A94317">
        <w:t>niepowtarzalny</w:t>
      </w:r>
      <w:r w:rsidR="00A94317" w:rsidRPr="00543327">
        <w:t xml:space="preserve"> </w:t>
      </w:r>
      <w:r w:rsidRPr="00543327">
        <w:t xml:space="preserve">w systemie </w:t>
      </w:r>
      <w:bookmarkStart w:id="0" w:name="_Hlk157686981"/>
      <w:r w:rsidRPr="00543327">
        <w:t xml:space="preserve">ciąg znaków ustalany podczas </w:t>
      </w:r>
      <w:r w:rsidR="00EC367F">
        <w:t>zakładania</w:t>
      </w:r>
      <w:r w:rsidR="00EC367F" w:rsidRPr="00543327">
        <w:t xml:space="preserve"> </w:t>
      </w:r>
      <w:r w:rsidRPr="00543327">
        <w:t>konta, zbudowany z oznaczenia kraju, serii i/lub numeru dokumentu stwierdzającego tożsamość i obywatelstwo, którym posługuje się obcokrajowiec nieposiadający osobistego krajowego numeru identyfikacyjnego</w:t>
      </w:r>
      <w:bookmarkEnd w:id="0"/>
      <w:r>
        <w:t>;</w:t>
      </w:r>
    </w:p>
    <w:p w14:paraId="67EDFF50" w14:textId="1E924229" w:rsidR="00C77F1A" w:rsidRPr="002C6298" w:rsidRDefault="001F7746" w:rsidP="009D6C7D">
      <w:pPr>
        <w:pStyle w:val="PKTpunkt"/>
      </w:pPr>
      <w:r>
        <w:t>6</w:t>
      </w:r>
      <w:r w:rsidR="00C77F1A" w:rsidRPr="002C6298">
        <w:t>)</w:t>
      </w:r>
      <w:r w:rsidR="00C77F1A">
        <w:tab/>
      </w:r>
      <w:r w:rsidR="00C77F1A" w:rsidRPr="002C6298">
        <w:t xml:space="preserve">identyfikatorze podmiotu </w:t>
      </w:r>
      <w:r w:rsidR="00C77F1A">
        <w:t>publicznego</w:t>
      </w:r>
      <w:r w:rsidR="00C77F1A" w:rsidRPr="002C6298">
        <w:t xml:space="preserve"> </w:t>
      </w:r>
      <w:r w:rsidR="00C77F1A" w:rsidRPr="00587343">
        <w:t>–</w:t>
      </w:r>
      <w:r w:rsidR="00C77F1A" w:rsidRPr="002C6298">
        <w:t xml:space="preserve"> należy przez to rozumieć </w:t>
      </w:r>
      <w:r w:rsidR="00A94317">
        <w:t xml:space="preserve">niepowtarzany </w:t>
      </w:r>
      <w:r w:rsidR="00C77F1A">
        <w:t xml:space="preserve">ciąg znaków </w:t>
      </w:r>
      <w:r w:rsidR="00C77F1A" w:rsidRPr="002C6298">
        <w:t>pozwalając</w:t>
      </w:r>
      <w:r w:rsidR="00C77F1A">
        <w:t>y</w:t>
      </w:r>
      <w:r w:rsidR="00C77F1A" w:rsidRPr="002C6298">
        <w:t xml:space="preserve"> zidentyfikować </w:t>
      </w:r>
      <w:r w:rsidR="00C77F1A">
        <w:t>podmiot publiczny</w:t>
      </w:r>
      <w:r w:rsidR="00C77F1A" w:rsidRPr="002C6298">
        <w:t>;</w:t>
      </w:r>
    </w:p>
    <w:p w14:paraId="5D07AA04" w14:textId="66FF4F66" w:rsidR="00B618BE" w:rsidRPr="00B618BE" w:rsidRDefault="00023CA7" w:rsidP="009D6C7D">
      <w:pPr>
        <w:pStyle w:val="PKTpunkt"/>
      </w:pPr>
      <w:r>
        <w:t>7)</w:t>
      </w:r>
      <w:r w:rsidR="005602FD">
        <w:tab/>
      </w:r>
      <w:r w:rsidR="00B618BE" w:rsidRPr="006C6129">
        <w:t xml:space="preserve">koncie – </w:t>
      </w:r>
      <w:r w:rsidR="00B618BE" w:rsidRPr="00543327">
        <w:t xml:space="preserve">należy przez to rozumieć zbiór danych </w:t>
      </w:r>
      <w:bookmarkStart w:id="1" w:name="_Hlk157682239"/>
      <w:r w:rsidR="00B618BE" w:rsidRPr="00543327">
        <w:t xml:space="preserve">identyfikujących tożsamość </w:t>
      </w:r>
      <w:r w:rsidR="00B618BE">
        <w:t>użytkownika</w:t>
      </w:r>
      <w:r w:rsidR="001E006A">
        <w:t xml:space="preserve"> </w:t>
      </w:r>
      <w:r w:rsidR="00B618BE" w:rsidRPr="00543327">
        <w:t xml:space="preserve">wraz z przyporządkowanymi zasobami </w:t>
      </w:r>
      <w:r w:rsidR="00B618BE">
        <w:t>portalu informacyjnego</w:t>
      </w:r>
      <w:bookmarkEnd w:id="1"/>
      <w:r w:rsidR="00B618BE">
        <w:t>;</w:t>
      </w:r>
    </w:p>
    <w:p w14:paraId="0A125178" w14:textId="5FC6A9B7" w:rsidR="00B618BE" w:rsidRDefault="00023CA7" w:rsidP="009D6C7D">
      <w:pPr>
        <w:pStyle w:val="PKTpunkt"/>
      </w:pPr>
      <w:r>
        <w:t>8</w:t>
      </w:r>
      <w:r w:rsidR="00B618BE">
        <w:t>)</w:t>
      </w:r>
      <w:r w:rsidR="00085B25">
        <w:tab/>
      </w:r>
      <w:r w:rsidR="00B618BE">
        <w:t>k</w:t>
      </w:r>
      <w:r w:rsidR="00B618BE" w:rsidRPr="006E7E11">
        <w:t xml:space="preserve">oncie </w:t>
      </w:r>
      <w:r w:rsidR="00B618BE">
        <w:t>instytucjonalnym</w:t>
      </w:r>
      <w:r w:rsidR="00B618BE" w:rsidRPr="006E7E11">
        <w:t xml:space="preserve"> – </w:t>
      </w:r>
      <w:bookmarkStart w:id="2" w:name="_Hlk157683627"/>
      <w:r w:rsidR="00B618BE" w:rsidRPr="006E7E11">
        <w:t xml:space="preserve">należy przez to rozumieć </w:t>
      </w:r>
      <w:bookmarkStart w:id="3" w:name="_Hlk157682423"/>
      <w:r w:rsidR="00B618BE" w:rsidRPr="006E7E11">
        <w:t xml:space="preserve">konto założone </w:t>
      </w:r>
      <w:r w:rsidR="00B618BE">
        <w:t>dla</w:t>
      </w:r>
      <w:r w:rsidR="00F42B6D">
        <w:t xml:space="preserve"> </w:t>
      </w:r>
      <w:r w:rsidR="00B618BE">
        <w:t>p</w:t>
      </w:r>
      <w:r w:rsidR="00B618BE" w:rsidRPr="006E7E11">
        <w:t>odmiot</w:t>
      </w:r>
      <w:r>
        <w:t>u</w:t>
      </w:r>
      <w:r w:rsidR="00B618BE" w:rsidRPr="006E7E11">
        <w:t xml:space="preserve"> publiczn</w:t>
      </w:r>
      <w:r>
        <w:t>ego</w:t>
      </w:r>
      <w:r w:rsidR="00B618BE">
        <w:t>,</w:t>
      </w:r>
      <w:r w:rsidR="003274D2">
        <w:t xml:space="preserve"> </w:t>
      </w:r>
      <w:r w:rsidR="00B618BE" w:rsidRPr="006E7E11">
        <w:t xml:space="preserve">którym administruje </w:t>
      </w:r>
      <w:r w:rsidR="00B618BE">
        <w:t>a</w:t>
      </w:r>
      <w:r w:rsidR="00B618BE" w:rsidRPr="006E7E11">
        <w:t xml:space="preserve">dministrator </w:t>
      </w:r>
      <w:r w:rsidR="00B618BE">
        <w:t>k</w:t>
      </w:r>
      <w:r w:rsidR="00B618BE" w:rsidRPr="006E7E11">
        <w:t xml:space="preserve">onta </w:t>
      </w:r>
      <w:r w:rsidR="00B618BE">
        <w:t>instytucjonalnego</w:t>
      </w:r>
      <w:bookmarkEnd w:id="3"/>
      <w:r w:rsidR="00B618BE" w:rsidRPr="006E7E11">
        <w:t xml:space="preserve">; </w:t>
      </w:r>
    </w:p>
    <w:bookmarkEnd w:id="2"/>
    <w:p w14:paraId="7BCC1F4A" w14:textId="36E31EE7" w:rsidR="00B618BE" w:rsidRDefault="00023CA7" w:rsidP="009D6C7D">
      <w:pPr>
        <w:pStyle w:val="PKTpunkt"/>
      </w:pPr>
      <w:r>
        <w:t>9</w:t>
      </w:r>
      <w:r w:rsidR="00B618BE">
        <w:t>)</w:t>
      </w:r>
      <w:r w:rsidR="00085B25">
        <w:tab/>
      </w:r>
      <w:r w:rsidR="00B618BE">
        <w:t>k</w:t>
      </w:r>
      <w:r w:rsidR="00B618BE" w:rsidRPr="003C3A5C">
        <w:t>on</w:t>
      </w:r>
      <w:r w:rsidR="00B618BE">
        <w:t>cie</w:t>
      </w:r>
      <w:r w:rsidR="00B618BE" w:rsidRPr="003C3A5C">
        <w:t xml:space="preserve"> zależn</w:t>
      </w:r>
      <w:r w:rsidR="00B618BE">
        <w:t>ym</w:t>
      </w:r>
      <w:r w:rsidR="00B618BE" w:rsidRPr="003C3A5C">
        <w:t xml:space="preserve"> – należy przez to rozumieć konto powiązane z </w:t>
      </w:r>
      <w:r w:rsidR="00B618BE">
        <w:t>k</w:t>
      </w:r>
      <w:r w:rsidR="00B618BE" w:rsidRPr="003C3A5C">
        <w:t xml:space="preserve">ontem </w:t>
      </w:r>
      <w:r w:rsidR="00B618BE">
        <w:t>użytkownika</w:t>
      </w:r>
      <w:r w:rsidR="00B618BE" w:rsidRPr="003C3A5C">
        <w:t xml:space="preserve">, posiadające dostęp </w:t>
      </w:r>
      <w:bookmarkStart w:id="4" w:name="_Hlk157685207"/>
      <w:r w:rsidR="00B618BE">
        <w:t xml:space="preserve">z </w:t>
      </w:r>
      <w:r w:rsidR="00B618BE" w:rsidRPr="003C3A5C">
        <w:t>ograniczony</w:t>
      </w:r>
      <w:r w:rsidR="00B618BE">
        <w:t>mi</w:t>
      </w:r>
      <w:r w:rsidR="00B618BE" w:rsidRPr="003C3A5C">
        <w:t xml:space="preserve"> uprawnieniami</w:t>
      </w:r>
      <w:bookmarkEnd w:id="4"/>
      <w:r w:rsidR="00B618BE">
        <w:t>;</w:t>
      </w:r>
      <w:r w:rsidR="00B618BE" w:rsidRPr="003C3A5C">
        <w:t xml:space="preserve"> </w:t>
      </w:r>
    </w:p>
    <w:p w14:paraId="60D94AA6" w14:textId="0472FA35" w:rsidR="00B618BE" w:rsidRDefault="00023CA7" w:rsidP="009D6C7D">
      <w:pPr>
        <w:pStyle w:val="PKTpunkt"/>
      </w:pPr>
      <w:r>
        <w:t>10</w:t>
      </w:r>
      <w:r w:rsidR="00B618BE">
        <w:t>)</w:t>
      </w:r>
      <w:r w:rsidR="00085B25">
        <w:tab/>
      </w:r>
      <w:r w:rsidR="00B618BE">
        <w:t>p</w:t>
      </w:r>
      <w:r w:rsidR="00B618BE" w:rsidRPr="000B0C73">
        <w:t>ełnomocnik</w:t>
      </w:r>
      <w:r w:rsidR="00B618BE">
        <w:t>u</w:t>
      </w:r>
      <w:r w:rsidR="00B618BE" w:rsidRPr="000B0C73">
        <w:t xml:space="preserve"> zawodowy</w:t>
      </w:r>
      <w:r w:rsidR="00B618BE">
        <w:t>m</w:t>
      </w:r>
      <w:r w:rsidR="00B618BE" w:rsidRPr="000B0C73">
        <w:t xml:space="preserve"> – należy przez to rozumieć radcę prawnego, </w:t>
      </w:r>
      <w:r w:rsidR="00346DC5" w:rsidRPr="000B0C73">
        <w:t xml:space="preserve">adwokata, </w:t>
      </w:r>
      <w:r w:rsidR="00346DC5">
        <w:t>rzecznika</w:t>
      </w:r>
      <w:r w:rsidR="00B618BE" w:rsidRPr="000B0C73">
        <w:t xml:space="preserve"> patentowego lub prawnika zagranicznego;</w:t>
      </w:r>
    </w:p>
    <w:p w14:paraId="3FC2308B" w14:textId="3751DD7F" w:rsidR="00B618BE" w:rsidRDefault="00023CA7" w:rsidP="009D6C7D">
      <w:pPr>
        <w:pStyle w:val="PKTpunkt"/>
      </w:pPr>
      <w:r>
        <w:t>11</w:t>
      </w:r>
      <w:r w:rsidR="00B618BE">
        <w:t>)</w:t>
      </w:r>
      <w:r w:rsidR="00085B25">
        <w:tab/>
      </w:r>
      <w:r w:rsidR="00B618BE">
        <w:t>p</w:t>
      </w:r>
      <w:r w:rsidR="00B618BE" w:rsidRPr="006E7E11">
        <w:t>odmio</w:t>
      </w:r>
      <w:r w:rsidR="00747C0A">
        <w:t>cie</w:t>
      </w:r>
      <w:r w:rsidR="00B618BE" w:rsidRPr="006E7E11">
        <w:t xml:space="preserve"> publiczny</w:t>
      </w:r>
      <w:r w:rsidR="00747C0A">
        <w:t>m</w:t>
      </w:r>
      <w:r w:rsidR="00B618BE" w:rsidRPr="006E7E11">
        <w:t xml:space="preserve"> – należy przez to rozumieć </w:t>
      </w:r>
      <w:bookmarkStart w:id="5" w:name="_Hlk157683696"/>
      <w:r w:rsidR="00B618BE" w:rsidRPr="006E7E11">
        <w:t xml:space="preserve">podmiot publiczny w rozumieniu art. 2 </w:t>
      </w:r>
      <w:bookmarkStart w:id="6" w:name="_Hlk157683973"/>
      <w:r w:rsidR="00B618BE" w:rsidRPr="006E7E11">
        <w:t xml:space="preserve">pkt 6 lit. a–d ustawy z dnia 18 listopada 2020 r. o doręczeniach elektronicznych </w:t>
      </w:r>
      <w:bookmarkEnd w:id="5"/>
      <w:r w:rsidR="00B618BE" w:rsidRPr="006E7E11">
        <w:t>(Dz.</w:t>
      </w:r>
      <w:r w:rsidR="00B618BE">
        <w:t xml:space="preserve"> </w:t>
      </w:r>
      <w:r w:rsidR="00B618BE" w:rsidRPr="006E7E11">
        <w:t>U. z 2023 r. poz. 285</w:t>
      </w:r>
      <w:r w:rsidR="00B618BE">
        <w:t>, 1860 i 2699</w:t>
      </w:r>
      <w:r w:rsidR="00B618BE" w:rsidRPr="006E7E11">
        <w:t>)</w:t>
      </w:r>
      <w:r w:rsidR="00B618BE">
        <w:t xml:space="preserve"> </w:t>
      </w:r>
      <w:bookmarkEnd w:id="6"/>
      <w:r w:rsidR="00B618BE" w:rsidRPr="00D91E21">
        <w:t>oraz instytucj</w:t>
      </w:r>
      <w:r w:rsidR="00B618BE">
        <w:t>ę</w:t>
      </w:r>
      <w:r w:rsidR="00B618BE" w:rsidRPr="00D91E21">
        <w:t xml:space="preserve"> uprawnion</w:t>
      </w:r>
      <w:r w:rsidR="00B618BE">
        <w:t>ą</w:t>
      </w:r>
      <w:r w:rsidR="00B618BE" w:rsidRPr="00D91E21">
        <w:t xml:space="preserve"> do prowadzenia mediacji</w:t>
      </w:r>
      <w:r w:rsidR="00B618BE" w:rsidRPr="006E7E11">
        <w:t>;</w:t>
      </w:r>
    </w:p>
    <w:p w14:paraId="17CD0E27" w14:textId="20441903" w:rsidR="00B618BE" w:rsidRDefault="00023CA7" w:rsidP="00B618BE">
      <w:pPr>
        <w:pStyle w:val="PKTpunkt"/>
      </w:pPr>
      <w:r>
        <w:t>1</w:t>
      </w:r>
      <w:r w:rsidR="00913C71">
        <w:t>2</w:t>
      </w:r>
      <w:r w:rsidR="00B618BE">
        <w:t>)</w:t>
      </w:r>
      <w:r w:rsidR="00085B25">
        <w:tab/>
      </w:r>
      <w:r w:rsidR="00B618BE">
        <w:t xml:space="preserve">profilu użytkownika </w:t>
      </w:r>
      <w:r w:rsidR="00B618BE" w:rsidRPr="006E7E11">
        <w:t>–</w:t>
      </w:r>
      <w:r w:rsidR="00B618BE">
        <w:t xml:space="preserve"> </w:t>
      </w:r>
      <w:r w:rsidR="00747C0A">
        <w:t xml:space="preserve">należy przez to rozumieć </w:t>
      </w:r>
      <w:r w:rsidR="00B618BE" w:rsidRPr="00A760A6">
        <w:t xml:space="preserve">zbiór ustawień konta użytkownika, za pośrednictwem którego użytkownik korzysta </w:t>
      </w:r>
      <w:r w:rsidR="00B618BE">
        <w:t>w p</w:t>
      </w:r>
      <w:r w:rsidR="00B618BE" w:rsidRPr="00A760A6">
        <w:t>ortalu</w:t>
      </w:r>
      <w:r w:rsidR="00B618BE">
        <w:t xml:space="preserve"> informacyjnym</w:t>
      </w:r>
      <w:r w:rsidR="00B618BE" w:rsidRPr="00A760A6">
        <w:t xml:space="preserve"> </w:t>
      </w:r>
      <w:r w:rsidR="00B618BE">
        <w:t>w zakresie posiadanych uprawnień i dostępnych funkcjonalności;</w:t>
      </w:r>
    </w:p>
    <w:p w14:paraId="30A4B6DA" w14:textId="6F803E69" w:rsidR="00B618BE" w:rsidRPr="002C6298" w:rsidRDefault="00023CA7" w:rsidP="00B618BE">
      <w:pPr>
        <w:pStyle w:val="PKTpunkt"/>
      </w:pPr>
      <w:r>
        <w:t>1</w:t>
      </w:r>
      <w:r w:rsidR="00913C71">
        <w:t>3</w:t>
      </w:r>
      <w:r w:rsidR="00B618BE">
        <w:t>)</w:t>
      </w:r>
      <w:r w:rsidR="00085B25">
        <w:tab/>
      </w:r>
      <w:r w:rsidR="00B618BE" w:rsidRPr="000B0C73">
        <w:t xml:space="preserve">ROBUS – należy przez to rozumieć system Rejestr Osób Biorących Udział </w:t>
      </w:r>
      <w:r w:rsidR="00B618BE">
        <w:t>w </w:t>
      </w:r>
      <w:r w:rsidR="00B618BE" w:rsidRPr="000B0C73">
        <w:t xml:space="preserve">Postępowaniach Sądowych, za </w:t>
      </w:r>
      <w:r w:rsidR="00A9536D" w:rsidRPr="000B0C73">
        <w:t>pośrednictwem,</w:t>
      </w:r>
      <w:r w:rsidR="00B618BE" w:rsidRPr="000B0C73">
        <w:t xml:space="preserve"> którego właściwe samorządy zawodowe lub inne podmioty zobowiązane udostępniają sądom właściwe listy, rejestry i wykazy profesjonalnych uczestników postępowań sądowych w oparciu o obowiązujące przepisy prawa</w:t>
      </w:r>
      <w:r w:rsidR="00B618BE">
        <w:t>;</w:t>
      </w:r>
    </w:p>
    <w:p w14:paraId="0A06ADFC" w14:textId="25E7366F" w:rsidR="00B618BE" w:rsidRDefault="00023CA7" w:rsidP="00C77F1A">
      <w:pPr>
        <w:pStyle w:val="PKTpunkt"/>
      </w:pPr>
      <w:r>
        <w:t>1</w:t>
      </w:r>
      <w:r w:rsidR="00913C71">
        <w:t>4</w:t>
      </w:r>
      <w:r w:rsidR="00B618BE">
        <w:t>)</w:t>
      </w:r>
      <w:r w:rsidR="00085B25">
        <w:tab/>
      </w:r>
      <w:r w:rsidR="00B618BE" w:rsidRPr="002C6298">
        <w:t xml:space="preserve">uwierzytelnieniu </w:t>
      </w:r>
      <w:r w:rsidR="00B618BE" w:rsidRPr="00587343">
        <w:t>–</w:t>
      </w:r>
      <w:r w:rsidR="00B618BE" w:rsidRPr="002C6298">
        <w:t xml:space="preserve"> należy przez to rozumieć proces elektroniczny, który umożliwia identyfikację elektroniczną użytkownika konta w portalu informacyjnym</w:t>
      </w:r>
      <w:r w:rsidR="004505AA">
        <w:t>;</w:t>
      </w:r>
    </w:p>
    <w:p w14:paraId="4BA0CEA5" w14:textId="32201691" w:rsidR="004505AA" w:rsidRPr="002C6298" w:rsidRDefault="00C51C80" w:rsidP="00C77F1A">
      <w:pPr>
        <w:pStyle w:val="PKTpunkt"/>
      </w:pPr>
      <w:r>
        <w:t>1</w:t>
      </w:r>
      <w:r w:rsidR="00913C71">
        <w:t>5</w:t>
      </w:r>
      <w:r>
        <w:t xml:space="preserve">) </w:t>
      </w:r>
      <w:r w:rsidR="00F42B6D">
        <w:tab/>
      </w:r>
      <w:r w:rsidR="004505AA" w:rsidRPr="002C6298">
        <w:t xml:space="preserve">użytkowniku konta </w:t>
      </w:r>
      <w:r w:rsidR="004505AA" w:rsidRPr="00587343">
        <w:t>–</w:t>
      </w:r>
      <w:r w:rsidR="004505AA" w:rsidRPr="002C6298">
        <w:t xml:space="preserve"> należy przez to rozumieć osobę fizyczną </w:t>
      </w:r>
      <w:r w:rsidR="004505AA">
        <w:t>lub podmiot publiczny</w:t>
      </w:r>
      <w:r w:rsidR="004505AA" w:rsidRPr="002C6298">
        <w:t xml:space="preserve">, </w:t>
      </w:r>
      <w:r w:rsidR="004505AA" w:rsidRPr="004C2083">
        <w:t>dla których założono konto w portalu informacyjnym</w:t>
      </w:r>
      <w:r w:rsidR="004505AA">
        <w:t>,</w:t>
      </w:r>
      <w:r w:rsidR="004505AA" w:rsidRPr="004C2083">
        <w:t xml:space="preserve"> </w:t>
      </w:r>
      <w:r w:rsidR="004505AA" w:rsidRPr="00DE70EF">
        <w:t xml:space="preserve">upoważniony lub uprawniony </w:t>
      </w:r>
      <w:r w:rsidR="004505AA">
        <w:t>na podstawie</w:t>
      </w:r>
      <w:r w:rsidR="004505AA" w:rsidRPr="00DE70EF">
        <w:t xml:space="preserve"> obowiązujących przepisów prawa do dostępu do </w:t>
      </w:r>
      <w:r w:rsidR="004505AA">
        <w:t xml:space="preserve">akt </w:t>
      </w:r>
      <w:r w:rsidR="004505AA" w:rsidRPr="00DE70EF">
        <w:t>sprawy</w:t>
      </w:r>
      <w:r w:rsidR="004505AA">
        <w:t>.</w:t>
      </w:r>
    </w:p>
    <w:p w14:paraId="41413AC5" w14:textId="1CC47D5E" w:rsidR="006D611C" w:rsidRPr="006D611C" w:rsidRDefault="00B618BE" w:rsidP="006D611C">
      <w:pPr>
        <w:pStyle w:val="ARTartustawynprozporzdzenia"/>
      </w:pPr>
      <w:r w:rsidRPr="003E6339">
        <w:rPr>
          <w:rStyle w:val="Ppogrubienie"/>
        </w:rPr>
        <w:t>§  3.</w:t>
      </w:r>
      <w:r w:rsidRPr="002C6298">
        <w:t>  </w:t>
      </w:r>
      <w:r w:rsidR="006D611C" w:rsidRPr="006D611C">
        <w:t>Warunki techniczne korzystania z portalu informacyjnego i jego funkcjonowania</w:t>
      </w:r>
      <w:r w:rsidR="006D611C">
        <w:t xml:space="preserve"> są następujące</w:t>
      </w:r>
      <w:r w:rsidR="006D611C" w:rsidRPr="006D611C">
        <w:t>:</w:t>
      </w:r>
    </w:p>
    <w:p w14:paraId="7E786CE8" w14:textId="4193572F" w:rsidR="006D611C" w:rsidRPr="006D611C" w:rsidRDefault="006D611C" w:rsidP="00ED5B71">
      <w:pPr>
        <w:pStyle w:val="PKTpunkt"/>
      </w:pPr>
      <w:r w:rsidRPr="006D611C">
        <w:t>1)</w:t>
      </w:r>
      <w:r w:rsidR="005602FD">
        <w:tab/>
      </w:r>
      <w:r w:rsidRPr="006D611C">
        <w:t>komputer lub urządzenie mobilne z dostęp</w:t>
      </w:r>
      <w:r>
        <w:t>em</w:t>
      </w:r>
      <w:r w:rsidRPr="006D611C">
        <w:t xml:space="preserve"> do Internetu</w:t>
      </w:r>
      <w:r w:rsidR="00880C89">
        <w:t>;</w:t>
      </w:r>
    </w:p>
    <w:p w14:paraId="6CF6FC36" w14:textId="4C84883B" w:rsidR="006D611C" w:rsidRPr="006D611C" w:rsidRDefault="006D611C" w:rsidP="00ED5B71">
      <w:pPr>
        <w:pStyle w:val="PKTpunkt"/>
      </w:pPr>
      <w:r w:rsidRPr="006D611C">
        <w:lastRenderedPageBreak/>
        <w:t>2)</w:t>
      </w:r>
      <w:r w:rsidR="005602FD">
        <w:tab/>
      </w:r>
      <w:r w:rsidRPr="006D611C">
        <w:t>przeglądarka internetowa w aktualnej wersji lub aplikacja dostawców trzecich korzystająca z interfejsu programistycznego aplikacji (API) portalu informacyjnego</w:t>
      </w:r>
      <w:r w:rsidR="00880C89">
        <w:t>;</w:t>
      </w:r>
    </w:p>
    <w:p w14:paraId="5A368E3D" w14:textId="136B1754" w:rsidR="006D611C" w:rsidRPr="006D611C" w:rsidRDefault="006D611C" w:rsidP="00ED5B71">
      <w:pPr>
        <w:pStyle w:val="PKTpunkt"/>
      </w:pPr>
      <w:r w:rsidRPr="006D611C">
        <w:t>3)</w:t>
      </w:r>
      <w:r w:rsidR="005602FD">
        <w:tab/>
      </w:r>
      <w:r w:rsidRPr="006D611C">
        <w:t>posiadani</w:t>
      </w:r>
      <w:r w:rsidR="00611511">
        <w:t>e</w:t>
      </w:r>
      <w:r w:rsidRPr="006D611C">
        <w:t xml:space="preserve"> adresu </w:t>
      </w:r>
      <w:r w:rsidR="00880C89">
        <w:t>poczty elektronicznej;</w:t>
      </w:r>
    </w:p>
    <w:p w14:paraId="79FBA647" w14:textId="0E6AA778" w:rsidR="006D611C" w:rsidRPr="006D611C" w:rsidRDefault="006D611C" w:rsidP="00ED5B71">
      <w:pPr>
        <w:pStyle w:val="PKTpunkt"/>
      </w:pPr>
      <w:r w:rsidRPr="006D611C">
        <w:t>4)</w:t>
      </w:r>
      <w:r w:rsidR="005602FD">
        <w:tab/>
      </w:r>
      <w:r w:rsidRPr="006D611C">
        <w:t>posiadanie telefonu z możliwością odbierania wiadomości tekstowych (SMS) lub z uruchomioną aplikacją generująca kody</w:t>
      </w:r>
      <w:r w:rsidR="00210B9B">
        <w:t xml:space="preserve"> </w:t>
      </w:r>
      <w:r w:rsidRPr="006D611C">
        <w:t>TOTP (Time-based one-time password).</w:t>
      </w:r>
    </w:p>
    <w:p w14:paraId="58549B40" w14:textId="66BDC495" w:rsidR="00B618BE" w:rsidRDefault="00B618BE" w:rsidP="00B618BE">
      <w:pPr>
        <w:pStyle w:val="ARTartustawynprozporzdzenia"/>
      </w:pPr>
      <w:r w:rsidRPr="003E6339">
        <w:rPr>
          <w:rStyle w:val="Ppogrubienie"/>
        </w:rPr>
        <w:t xml:space="preserve">§  </w:t>
      </w:r>
      <w:r>
        <w:rPr>
          <w:rStyle w:val="Ppogrubienie"/>
        </w:rPr>
        <w:t>4</w:t>
      </w:r>
      <w:r w:rsidRPr="003E6339">
        <w:rPr>
          <w:rStyle w:val="Ppogrubienie"/>
        </w:rPr>
        <w:t>.</w:t>
      </w:r>
      <w:r w:rsidRPr="002C6298">
        <w:t> </w:t>
      </w:r>
      <w:r w:rsidR="00C77F1A">
        <w:t xml:space="preserve">1. </w:t>
      </w:r>
      <w:r w:rsidR="00B44BD1" w:rsidRPr="00B44BD1">
        <w:t xml:space="preserve">Konto dla osoby fizycznej zakłada się po złożeniu </w:t>
      </w:r>
      <w:r w:rsidR="000E516E">
        <w:t xml:space="preserve">przez nią </w:t>
      </w:r>
      <w:r w:rsidR="00B44BD1" w:rsidRPr="00B44BD1">
        <w:t>wniosku na formularzu w portalu informacyjnym</w:t>
      </w:r>
      <w:r w:rsidR="00E75845">
        <w:t xml:space="preserve"> zawierającego</w:t>
      </w:r>
      <w:r>
        <w:t xml:space="preserve">: </w:t>
      </w:r>
    </w:p>
    <w:p w14:paraId="40D4C3FC" w14:textId="140E9524" w:rsidR="00B618BE" w:rsidRPr="00085B25" w:rsidRDefault="00085B25" w:rsidP="005960FD">
      <w:pPr>
        <w:pStyle w:val="PKTpunkt"/>
      </w:pPr>
      <w:r w:rsidRPr="00085B25">
        <w:t>1)</w:t>
      </w:r>
      <w:r w:rsidRPr="00085B25">
        <w:tab/>
      </w:r>
      <w:bookmarkStart w:id="7" w:name="_Hlk157695081"/>
      <w:r w:rsidR="00B618BE" w:rsidRPr="00085B25">
        <w:t>imion</w:t>
      </w:r>
      <w:r w:rsidR="00A274C1">
        <w:t>a</w:t>
      </w:r>
      <w:r w:rsidR="00B618BE" w:rsidRPr="00085B25">
        <w:t xml:space="preserve"> i nazwisk</w:t>
      </w:r>
      <w:r w:rsidR="00E86E2B">
        <w:t>o</w:t>
      </w:r>
      <w:r w:rsidR="00B618BE" w:rsidRPr="00085B25">
        <w:t>, numer PESEL, a w przypadku obcokrajowca nieposiadającego numeru PESEL – dat</w:t>
      </w:r>
      <w:r w:rsidR="00A274C1">
        <w:t>ę</w:t>
      </w:r>
      <w:r w:rsidR="00B618BE" w:rsidRPr="00085B25">
        <w:t xml:space="preserve"> urodzenia, nazw</w:t>
      </w:r>
      <w:r w:rsidR="00A274C1">
        <w:t>ę</w:t>
      </w:r>
      <w:r w:rsidR="00B618BE" w:rsidRPr="00085B25">
        <w:t xml:space="preserve"> kraju oraz seri</w:t>
      </w:r>
      <w:r w:rsidR="00A274C1">
        <w:t xml:space="preserve">ę </w:t>
      </w:r>
      <w:r w:rsidR="00B618BE" w:rsidRPr="00085B25">
        <w:t>i/lub numer dokumentu stwierdzającego tożsamość i obywatelstwo</w:t>
      </w:r>
      <w:r>
        <w:t>;</w:t>
      </w:r>
    </w:p>
    <w:p w14:paraId="3D6F7D4E" w14:textId="71D2C2B3" w:rsidR="00B618BE" w:rsidRPr="00B618BE" w:rsidRDefault="00085B25" w:rsidP="005960FD">
      <w:pPr>
        <w:pStyle w:val="PKTpunkt"/>
      </w:pPr>
      <w:r>
        <w:t>2)</w:t>
      </w:r>
      <w:r>
        <w:tab/>
      </w:r>
      <w:r w:rsidR="00B618BE" w:rsidRPr="00B618BE">
        <w:t>adres poczty elektronicznej</w:t>
      </w:r>
      <w:r>
        <w:t>;</w:t>
      </w:r>
    </w:p>
    <w:p w14:paraId="7926DC3E" w14:textId="56479008" w:rsidR="00B618BE" w:rsidRPr="00B618BE" w:rsidRDefault="00085B25" w:rsidP="005960FD">
      <w:pPr>
        <w:pStyle w:val="PKTpunkt"/>
      </w:pPr>
      <w:r>
        <w:t>3)</w:t>
      </w:r>
      <w:r>
        <w:tab/>
      </w:r>
      <w:r w:rsidR="00E75845">
        <w:t xml:space="preserve">wybranie </w:t>
      </w:r>
      <w:r w:rsidR="00B618BE" w:rsidRPr="00B618BE">
        <w:t>profilu użytkownika</w:t>
      </w:r>
      <w:r>
        <w:t>;</w:t>
      </w:r>
    </w:p>
    <w:p w14:paraId="62DC3E97" w14:textId="4B63E878" w:rsidR="00B618BE" w:rsidRPr="00B618BE" w:rsidRDefault="00085B25" w:rsidP="005960FD">
      <w:pPr>
        <w:pStyle w:val="PKTpunkt"/>
      </w:pPr>
      <w:r>
        <w:t>4)</w:t>
      </w:r>
      <w:r>
        <w:tab/>
      </w:r>
      <w:r w:rsidR="00B618BE" w:rsidRPr="00B618BE">
        <w:t>adres zamieszkania</w:t>
      </w:r>
      <w:r>
        <w:t>;</w:t>
      </w:r>
    </w:p>
    <w:p w14:paraId="365A21AA" w14:textId="7459BFAD" w:rsidR="00B618BE" w:rsidRPr="00B618BE" w:rsidRDefault="00085B25" w:rsidP="005960FD">
      <w:pPr>
        <w:pStyle w:val="PKTpunkt"/>
      </w:pPr>
      <w:r>
        <w:t>5)</w:t>
      </w:r>
      <w:r>
        <w:tab/>
      </w:r>
      <w:r w:rsidR="00B618BE" w:rsidRPr="00B618BE">
        <w:t>numer telefonu komórkowego</w:t>
      </w:r>
      <w:r>
        <w:t>;</w:t>
      </w:r>
    </w:p>
    <w:p w14:paraId="47F34DD2" w14:textId="77777777" w:rsidR="00731604" w:rsidRDefault="00085B25" w:rsidP="005960FD">
      <w:pPr>
        <w:pStyle w:val="PKTpunkt"/>
      </w:pPr>
      <w:r w:rsidRPr="00085B25">
        <w:t>6)</w:t>
      </w:r>
      <w:r w:rsidRPr="00085B25">
        <w:tab/>
      </w:r>
      <w:r w:rsidR="00B618BE" w:rsidRPr="00085B25">
        <w:t xml:space="preserve">w przypadku pełnomocnika zawodowego </w:t>
      </w:r>
      <w:r w:rsidR="00A274C1" w:rsidRPr="00A274C1">
        <w:t>–</w:t>
      </w:r>
      <w:r w:rsidR="00A274C1">
        <w:t xml:space="preserve"> </w:t>
      </w:r>
      <w:r w:rsidR="00B618BE" w:rsidRPr="00085B25">
        <w:t>numer wpisu na właściwą listę prowadzoną przez samorząd zawodowy</w:t>
      </w:r>
      <w:r w:rsidR="00731604">
        <w:t>.</w:t>
      </w:r>
    </w:p>
    <w:p w14:paraId="6DB59A00" w14:textId="77777777" w:rsidR="00F51FED" w:rsidRDefault="00731604" w:rsidP="00731604">
      <w:pPr>
        <w:pStyle w:val="USTustnpkodeksu"/>
      </w:pPr>
      <w:r>
        <w:t xml:space="preserve">2. Wniosek podpisuje się </w:t>
      </w:r>
      <w:bookmarkStart w:id="8" w:name="_Hlk157695574"/>
      <w:r w:rsidR="00B618BE" w:rsidRPr="00E35971">
        <w:t>kwalifikowan</w:t>
      </w:r>
      <w:r w:rsidR="00B618BE">
        <w:t>y</w:t>
      </w:r>
      <w:r>
        <w:t>m</w:t>
      </w:r>
      <w:r w:rsidR="00B618BE" w:rsidRPr="00E35971">
        <w:t xml:space="preserve"> podpis</w:t>
      </w:r>
      <w:r>
        <w:t>em</w:t>
      </w:r>
      <w:r w:rsidR="00B618BE" w:rsidRPr="00E35971">
        <w:t xml:space="preserve"> elektroniczn</w:t>
      </w:r>
      <w:r w:rsidR="00B618BE">
        <w:t>y</w:t>
      </w:r>
      <w:r>
        <w:t>m</w:t>
      </w:r>
      <w:r w:rsidR="00B618BE" w:rsidRPr="00E35971">
        <w:t>, podpis</w:t>
      </w:r>
      <w:r>
        <w:t>em</w:t>
      </w:r>
      <w:r w:rsidR="00B618BE" w:rsidRPr="00E35971">
        <w:t xml:space="preserve"> osobist</w:t>
      </w:r>
      <w:r w:rsidR="00B618BE">
        <w:t>y</w:t>
      </w:r>
      <w:r>
        <w:t>m</w:t>
      </w:r>
      <w:r w:rsidR="00B618BE" w:rsidRPr="00E35971">
        <w:t xml:space="preserve"> lub podpis</w:t>
      </w:r>
      <w:r>
        <w:t>em</w:t>
      </w:r>
      <w:r w:rsidR="00B618BE" w:rsidRPr="00E35971">
        <w:t xml:space="preserve"> zaufan</w:t>
      </w:r>
      <w:r w:rsidR="00B618BE">
        <w:t>y</w:t>
      </w:r>
      <w:r>
        <w:t>m</w:t>
      </w:r>
      <w:r w:rsidR="00B618BE">
        <w:t xml:space="preserve"> </w:t>
      </w:r>
      <w:r w:rsidR="00B618BE" w:rsidRPr="007A66C4">
        <w:t>albo uwierzytelnieni</w:t>
      </w:r>
      <w:r>
        <w:t>a</w:t>
      </w:r>
      <w:r w:rsidR="00B618BE" w:rsidRPr="007A66C4">
        <w:t xml:space="preserve"> </w:t>
      </w:r>
      <w:r>
        <w:t xml:space="preserve">się </w:t>
      </w:r>
      <w:r w:rsidR="00B618BE" w:rsidRPr="007A66C4">
        <w:t>przez użycie środka identyfikacji elektronicznej wydanego w systemie identyfikacji elektronicznej przyłączonym do węzła krajowego</w:t>
      </w:r>
      <w:r w:rsidR="00F90F1A">
        <w:t xml:space="preserve"> </w:t>
      </w:r>
      <w:r w:rsidR="00B618BE" w:rsidRPr="007A66C4">
        <w:t>identyfikacji elektronicznej</w:t>
      </w:r>
      <w:r w:rsidR="00B618BE">
        <w:t xml:space="preserve"> </w:t>
      </w:r>
      <w:r w:rsidR="00E66FBB">
        <w:t xml:space="preserve">albo </w:t>
      </w:r>
      <w:r w:rsidR="00F51FED">
        <w:t xml:space="preserve">potwierdza się tożsamość wnioskodawcy w terminie 14 dni od dnia złożenia wniosku osobiście w siedzibie dowolnego sądu. </w:t>
      </w:r>
    </w:p>
    <w:bookmarkEnd w:id="7"/>
    <w:bookmarkEnd w:id="8"/>
    <w:p w14:paraId="68C0B0ED" w14:textId="1563AC96" w:rsidR="00C77F1A" w:rsidRPr="00A179FC" w:rsidRDefault="00731604" w:rsidP="00C77F1A">
      <w:pPr>
        <w:pStyle w:val="USTustnpkodeksu"/>
      </w:pPr>
      <w:r>
        <w:t>3</w:t>
      </w:r>
      <w:r w:rsidR="00C77F1A" w:rsidRPr="00A179FC">
        <w:t xml:space="preserve">. </w:t>
      </w:r>
      <w:r w:rsidR="00F51FED">
        <w:t>Żądani</w:t>
      </w:r>
      <w:r w:rsidR="00DD5973">
        <w:t>a</w:t>
      </w:r>
      <w:r w:rsidR="00F51FED">
        <w:t xml:space="preserve"> z</w:t>
      </w:r>
      <w:r w:rsidR="00C77F1A" w:rsidRPr="00A179FC">
        <w:t>mian</w:t>
      </w:r>
      <w:r w:rsidR="00F51FED">
        <w:t>y</w:t>
      </w:r>
      <w:r w:rsidR="00C77F1A" w:rsidRPr="00A179FC">
        <w:t xml:space="preserve"> lub dodani</w:t>
      </w:r>
      <w:r w:rsidR="00F51FED">
        <w:t>a</w:t>
      </w:r>
      <w:r w:rsidR="00C77F1A" w:rsidRPr="00A179FC">
        <w:t xml:space="preserve"> imienia lub nazwiska lub dodani</w:t>
      </w:r>
      <w:r w:rsidR="00F51FED">
        <w:t>a</w:t>
      </w:r>
      <w:r w:rsidR="00C77F1A" w:rsidRPr="00A179FC">
        <w:t xml:space="preserve"> identyfikatora osoby fizycznej </w:t>
      </w:r>
      <w:r w:rsidR="00803EA2">
        <w:t>należy dokonać w portalu informacyjnym i potwierdzić</w:t>
      </w:r>
      <w:r w:rsidR="00C77F1A" w:rsidRPr="00A179FC">
        <w:t xml:space="preserve"> podpisem zaufanym, kwalifikowanym podpisem elektronicznym, podpisem osobistym albo uwierzytelnienia przez użycie środka identyfikacji elektronicznej wydanego w systemie identyfikacji elektronicznej przyłączonym do węzła krajowego identyfikacji elektronicznej albo </w:t>
      </w:r>
      <w:r w:rsidR="00803EA2">
        <w:t>stawić się w siedzibie dowolnego sądu w celu potwierdzenia nowych danych</w:t>
      </w:r>
      <w:r w:rsidR="00F51FED">
        <w:t xml:space="preserve">. </w:t>
      </w:r>
    </w:p>
    <w:p w14:paraId="4C5A284B" w14:textId="4F9E7C73" w:rsidR="00B618BE" w:rsidRPr="002C6298" w:rsidRDefault="00B618BE" w:rsidP="00B618BE">
      <w:pPr>
        <w:pStyle w:val="ARTartustawynprozporzdzenia"/>
      </w:pPr>
      <w:r w:rsidRPr="003E6339">
        <w:rPr>
          <w:rStyle w:val="Ppogrubienie"/>
        </w:rPr>
        <w:t xml:space="preserve">§  </w:t>
      </w:r>
      <w:r>
        <w:rPr>
          <w:rStyle w:val="Ppogrubienie"/>
        </w:rPr>
        <w:t>5</w:t>
      </w:r>
      <w:r w:rsidRPr="003E6339">
        <w:rPr>
          <w:rStyle w:val="Ppogrubienie"/>
        </w:rPr>
        <w:t>.</w:t>
      </w:r>
      <w:r w:rsidRPr="002C6298">
        <w:t>  1. </w:t>
      </w:r>
      <w:r w:rsidRPr="00A179FC">
        <w:t>Konto instytucjonalne zakłada się</w:t>
      </w:r>
      <w:r>
        <w:t xml:space="preserve"> </w:t>
      </w:r>
      <w:r w:rsidRPr="002C6298">
        <w:t>po zgłoszeniu</w:t>
      </w:r>
      <w:r w:rsidR="008726F1">
        <w:t xml:space="preserve"> przez podmiot publiczny</w:t>
      </w:r>
      <w:r w:rsidRPr="002C6298">
        <w:t xml:space="preserve"> za pośrednictwem portalu informacyjnego potrzeby posiadania konta wraz z jednoczesnym </w:t>
      </w:r>
      <w:r>
        <w:t xml:space="preserve">wskazaniem </w:t>
      </w:r>
      <w:r w:rsidRPr="002C6298">
        <w:t>administratora konta</w:t>
      </w:r>
      <w:r>
        <w:t xml:space="preserve"> instytucjonalnego</w:t>
      </w:r>
      <w:r w:rsidRPr="002C6298">
        <w:t>.</w:t>
      </w:r>
    </w:p>
    <w:p w14:paraId="39C8A860" w14:textId="411FC266" w:rsidR="00B618BE" w:rsidRPr="002C6298" w:rsidRDefault="00B618BE" w:rsidP="00B618BE">
      <w:pPr>
        <w:pStyle w:val="USTustnpkodeksu"/>
      </w:pPr>
      <w:r w:rsidRPr="002C6298">
        <w:t xml:space="preserve">2. Do zgłoszenia, o którym mowa w ust. 1, dołącza się dokumenty potwierdzające umocowanie do działania w imieniu podmiotu </w:t>
      </w:r>
      <w:r>
        <w:t>publicznego</w:t>
      </w:r>
      <w:r w:rsidRPr="002C6298">
        <w:t xml:space="preserve">, w szczególności poświadczony za </w:t>
      </w:r>
      <w:r w:rsidRPr="002C6298">
        <w:lastRenderedPageBreak/>
        <w:t xml:space="preserve">zgodność </w:t>
      </w:r>
      <w:bookmarkStart w:id="9" w:name="_Hlk157696214"/>
      <w:r w:rsidR="00CD5352">
        <w:t xml:space="preserve">z oryginałem </w:t>
      </w:r>
      <w:r w:rsidRPr="002C6298">
        <w:t xml:space="preserve">odpis aktu powołania na stanowisko upoważniające do występowania w </w:t>
      </w:r>
      <w:r>
        <w:t xml:space="preserve">jego </w:t>
      </w:r>
      <w:r w:rsidRPr="002C6298">
        <w:t>imieniu</w:t>
      </w:r>
      <w:bookmarkEnd w:id="9"/>
      <w:r w:rsidRPr="002C6298">
        <w:t>.</w:t>
      </w:r>
    </w:p>
    <w:p w14:paraId="61F050A0" w14:textId="18818BDB" w:rsidR="00B618BE" w:rsidRPr="002C6298" w:rsidRDefault="00B618BE" w:rsidP="00B618BE">
      <w:pPr>
        <w:pStyle w:val="USTustnpkodeksu"/>
      </w:pPr>
      <w:r w:rsidRPr="002C6298">
        <w:t>3. </w:t>
      </w:r>
      <w:bookmarkStart w:id="10" w:name="_Hlk157696232"/>
      <w:r w:rsidRPr="002C6298">
        <w:t xml:space="preserve">Zgłoszenie podmiotu </w:t>
      </w:r>
      <w:r w:rsidRPr="0071641B">
        <w:t>publicznego</w:t>
      </w:r>
      <w:r w:rsidRPr="00B618BE">
        <w:t xml:space="preserve"> </w:t>
      </w:r>
      <w:r w:rsidRPr="002C6298">
        <w:t>zawiera:</w:t>
      </w:r>
      <w:r w:rsidR="008726F1">
        <w:t xml:space="preserve"> </w:t>
      </w:r>
    </w:p>
    <w:p w14:paraId="5B51FD97" w14:textId="388E349F" w:rsidR="00B618BE" w:rsidRPr="002C6298" w:rsidRDefault="00B618BE" w:rsidP="00CE0780">
      <w:pPr>
        <w:pStyle w:val="PKTpunkt"/>
      </w:pPr>
      <w:r w:rsidRPr="002C6298">
        <w:t>1)</w:t>
      </w:r>
      <w:r w:rsidR="007D6689">
        <w:tab/>
      </w:r>
      <w:r w:rsidRPr="002C6298">
        <w:t xml:space="preserve">oznaczenie </w:t>
      </w:r>
      <w:r>
        <w:t>podmiotu publicznego</w:t>
      </w:r>
      <w:r w:rsidRPr="002C6298">
        <w:t>;</w:t>
      </w:r>
    </w:p>
    <w:p w14:paraId="737A602C" w14:textId="1072566C" w:rsidR="00B618BE" w:rsidRPr="002C6298" w:rsidRDefault="00B618BE" w:rsidP="00B618BE">
      <w:pPr>
        <w:pStyle w:val="PKTpunkt"/>
      </w:pPr>
      <w:r w:rsidRPr="002C6298">
        <w:t>2)</w:t>
      </w:r>
      <w:r w:rsidR="007D6689">
        <w:tab/>
      </w:r>
      <w:r w:rsidRPr="002C6298">
        <w:t>siedzibę i adres</w:t>
      </w:r>
      <w:r w:rsidR="00D84FD3">
        <w:t xml:space="preserve"> podmiotu publicznego</w:t>
      </w:r>
      <w:r w:rsidRPr="002C6298">
        <w:t>;</w:t>
      </w:r>
    </w:p>
    <w:p w14:paraId="38C85B6A" w14:textId="1FB082E0" w:rsidR="00B618BE" w:rsidRPr="002C6298" w:rsidRDefault="00B618BE" w:rsidP="00B618BE">
      <w:pPr>
        <w:pStyle w:val="PKTpunkt"/>
      </w:pPr>
      <w:r>
        <w:t>3</w:t>
      </w:r>
      <w:r w:rsidRPr="002C6298">
        <w:t>)</w:t>
      </w:r>
      <w:r w:rsidR="007D6689">
        <w:tab/>
      </w:r>
      <w:r w:rsidRPr="002C6298">
        <w:t xml:space="preserve">NIP </w:t>
      </w:r>
      <w:r w:rsidR="00421EAB">
        <w:t>albo</w:t>
      </w:r>
      <w:r w:rsidR="00421EAB" w:rsidRPr="002C6298">
        <w:t xml:space="preserve"> </w:t>
      </w:r>
      <w:r w:rsidRPr="002C6298">
        <w:t xml:space="preserve">inne dane pozwalające zidentyfikować </w:t>
      </w:r>
      <w:r>
        <w:t>podmiot publiczny</w:t>
      </w:r>
      <w:r w:rsidRPr="002C6298">
        <w:t>;</w:t>
      </w:r>
    </w:p>
    <w:p w14:paraId="7967CCD8" w14:textId="5FBBC84D" w:rsidR="00B618BE" w:rsidRDefault="00B618BE" w:rsidP="00B618BE">
      <w:pPr>
        <w:pStyle w:val="PKTpunkt"/>
      </w:pPr>
      <w:r>
        <w:t>4</w:t>
      </w:r>
      <w:r w:rsidRPr="002C6298">
        <w:t>)</w:t>
      </w:r>
      <w:r w:rsidR="007D6689">
        <w:tab/>
      </w:r>
      <w:r w:rsidRPr="002C6298">
        <w:t xml:space="preserve">imiona i nazwisko administratora konta </w:t>
      </w:r>
      <w:r>
        <w:t xml:space="preserve">instytucjonalnego </w:t>
      </w:r>
      <w:r w:rsidRPr="0071641B">
        <w:t>oraz jego numer PESEL</w:t>
      </w:r>
      <w:bookmarkEnd w:id="10"/>
      <w:r w:rsidR="00EC1AB4">
        <w:t>.</w:t>
      </w:r>
    </w:p>
    <w:p w14:paraId="19765F34" w14:textId="3C1A3923" w:rsidR="00EC1AB4" w:rsidRDefault="00B618BE" w:rsidP="00CE0780">
      <w:pPr>
        <w:pStyle w:val="USTustnpkodeksu"/>
      </w:pPr>
      <w:r>
        <w:t>4</w:t>
      </w:r>
      <w:r w:rsidRPr="002C6298">
        <w:t>. </w:t>
      </w:r>
      <w:r w:rsidR="00EC1AB4">
        <w:t xml:space="preserve">Do zgłoszenia, o którym mowa w ust. 3 przepis </w:t>
      </w:r>
      <w:r w:rsidR="00EC1AB4" w:rsidRPr="00EC1AB4">
        <w:t xml:space="preserve">§ 4 ust. </w:t>
      </w:r>
      <w:r w:rsidR="00721069">
        <w:t xml:space="preserve">2 </w:t>
      </w:r>
      <w:r w:rsidR="00721069" w:rsidRPr="00EC1AB4">
        <w:t xml:space="preserve">stosuje </w:t>
      </w:r>
      <w:r w:rsidR="00EC1AB4" w:rsidRPr="00EC1AB4">
        <w:t>się odpowiednio</w:t>
      </w:r>
      <w:r w:rsidR="00CE0780">
        <w:t>.</w:t>
      </w:r>
    </w:p>
    <w:p w14:paraId="1B15A658" w14:textId="45249788" w:rsidR="00862B89" w:rsidRDefault="00CE0780" w:rsidP="00B618BE">
      <w:pPr>
        <w:pStyle w:val="USTustnpkodeksu"/>
      </w:pPr>
      <w:r>
        <w:t xml:space="preserve">5. </w:t>
      </w:r>
      <w:r w:rsidR="001021D8">
        <w:t xml:space="preserve">Po założeniu konta </w:t>
      </w:r>
      <w:r w:rsidR="001021D8" w:rsidRPr="001021D8">
        <w:t xml:space="preserve">instytucjonalnego </w:t>
      </w:r>
      <w:r w:rsidR="001021D8">
        <w:t>nadawany jest i</w:t>
      </w:r>
      <w:r w:rsidR="002B2390">
        <w:t xml:space="preserve">dentyfikator podmiotu publicznego </w:t>
      </w:r>
      <w:r w:rsidR="001021D8">
        <w:t>oraz identyfikator</w:t>
      </w:r>
      <w:r w:rsidR="002B2390">
        <w:t xml:space="preserve"> konta</w:t>
      </w:r>
      <w:r w:rsidR="001021D8">
        <w:t xml:space="preserve"> </w:t>
      </w:r>
      <w:r w:rsidR="001021D8" w:rsidRPr="001021D8">
        <w:t>instytucjonalnego</w:t>
      </w:r>
      <w:r w:rsidR="002B2390">
        <w:t xml:space="preserve">. </w:t>
      </w:r>
    </w:p>
    <w:p w14:paraId="5B5B30B7" w14:textId="6B15C4C6" w:rsidR="00B618BE" w:rsidRDefault="00CE0780" w:rsidP="00B618BE">
      <w:pPr>
        <w:pStyle w:val="USTustnpkodeksu"/>
      </w:pPr>
      <w:r>
        <w:t>6</w:t>
      </w:r>
      <w:r w:rsidR="00862B89">
        <w:t xml:space="preserve">. </w:t>
      </w:r>
      <w:r w:rsidR="00B618BE" w:rsidRPr="002C6298">
        <w:t xml:space="preserve">Podmiot </w:t>
      </w:r>
      <w:r w:rsidR="00B618BE">
        <w:t>publiczny</w:t>
      </w:r>
      <w:r w:rsidR="00B618BE" w:rsidRPr="002C6298">
        <w:t xml:space="preserve"> może </w:t>
      </w:r>
      <w:r w:rsidR="00B618BE">
        <w:t xml:space="preserve">dokonać zmiany </w:t>
      </w:r>
      <w:r w:rsidR="00B618BE" w:rsidRPr="002C6298">
        <w:t xml:space="preserve">dotychczasowego administratora </w:t>
      </w:r>
      <w:r w:rsidR="00B618BE">
        <w:t xml:space="preserve">konta instytucjonalnego </w:t>
      </w:r>
      <w:r w:rsidR="00B618BE" w:rsidRPr="002C6298">
        <w:t xml:space="preserve">przez zgłoszenie złożone za pośrednictwem </w:t>
      </w:r>
      <w:r w:rsidR="00B618BE">
        <w:t>portalu informacyjnego</w:t>
      </w:r>
      <w:r w:rsidR="00B618BE" w:rsidRPr="002C6298">
        <w:t>.</w:t>
      </w:r>
      <w:r w:rsidR="00803459">
        <w:t xml:space="preserve"> Przepis § 4 ust. </w:t>
      </w:r>
      <w:r w:rsidR="00721069">
        <w:t xml:space="preserve">2 </w:t>
      </w:r>
      <w:r w:rsidR="00803459">
        <w:t xml:space="preserve">stosuje się odpowiednio. </w:t>
      </w:r>
    </w:p>
    <w:p w14:paraId="5468C022" w14:textId="6E0F5EE6" w:rsidR="00B618BE" w:rsidRDefault="00CE0780" w:rsidP="007F5FB9">
      <w:pPr>
        <w:pStyle w:val="USTustnpkodeksu"/>
      </w:pPr>
      <w:r>
        <w:t>7</w:t>
      </w:r>
      <w:r w:rsidR="00B618BE">
        <w:t xml:space="preserve">. </w:t>
      </w:r>
      <w:r w:rsidR="007F5FB9">
        <w:t>Zgłoszenie,</w:t>
      </w:r>
      <w:r w:rsidR="00B618BE">
        <w:t xml:space="preserve"> o którym mowa w ust. 1</w:t>
      </w:r>
      <w:r w:rsidR="007F5FB9">
        <w:t xml:space="preserve"> lub 6,</w:t>
      </w:r>
      <w:r w:rsidR="00B618BE">
        <w:t xml:space="preserve"> podmiot publiczny może również </w:t>
      </w:r>
      <w:bookmarkStart w:id="11" w:name="_Hlk157697428"/>
      <w:r w:rsidR="00B618BE">
        <w:t xml:space="preserve">złożyć w formie pisemnej na adres sądu apelacyjnego, którego dyrektorowi powierzono wykonywanie zadań związanych z utrzymaniem i rozwojem portalu informacyjnego zgodnie z art. 175da § 7 ustawy </w:t>
      </w:r>
      <w:r w:rsidR="00B618BE" w:rsidRPr="00587343">
        <w:t>z dnia 27 lipca 2001 r. – Prawo o ustroju sądów powszechnych</w:t>
      </w:r>
      <w:bookmarkEnd w:id="11"/>
      <w:r w:rsidR="00B618BE">
        <w:t>.</w:t>
      </w:r>
    </w:p>
    <w:p w14:paraId="519FC885" w14:textId="508D496E" w:rsidR="00B618BE" w:rsidRPr="001E76E4" w:rsidRDefault="00B618BE" w:rsidP="00B618BE">
      <w:pPr>
        <w:pStyle w:val="ARTartustawynprozporzdzenia"/>
      </w:pPr>
      <w:r w:rsidRPr="004F3096">
        <w:rPr>
          <w:rStyle w:val="Ppogrubienie"/>
        </w:rPr>
        <w:t xml:space="preserve">§  </w:t>
      </w:r>
      <w:r>
        <w:rPr>
          <w:rStyle w:val="Ppogrubienie"/>
        </w:rPr>
        <w:t>6</w:t>
      </w:r>
      <w:r w:rsidRPr="004F3096">
        <w:rPr>
          <w:rStyle w:val="Ppogrubienie"/>
        </w:rPr>
        <w:t>.</w:t>
      </w:r>
      <w:r w:rsidRPr="004F3096">
        <w:t xml:space="preserve">  </w:t>
      </w:r>
      <w:r w:rsidRPr="001E76E4">
        <w:t xml:space="preserve">1. Konto zależne może być </w:t>
      </w:r>
      <w:r w:rsidR="00B965B3">
        <w:t>założone</w:t>
      </w:r>
      <w:r w:rsidR="00B965B3" w:rsidRPr="001E76E4">
        <w:t xml:space="preserve"> </w:t>
      </w:r>
      <w:r w:rsidRPr="001E76E4">
        <w:t xml:space="preserve">dla konta instytucjonalnego lub dla konta użytkownika, który jest pełnomocnikiem zawodowym, komornikiem </w:t>
      </w:r>
      <w:r w:rsidR="000948DC">
        <w:t xml:space="preserve">sądowym </w:t>
      </w:r>
      <w:r w:rsidRPr="001E76E4">
        <w:t>lub mediatorem</w:t>
      </w:r>
      <w:r>
        <w:t>.</w:t>
      </w:r>
    </w:p>
    <w:p w14:paraId="7EB83AE6" w14:textId="6EC7E6EC" w:rsidR="000E516E" w:rsidRDefault="00B618BE" w:rsidP="005960FD">
      <w:pPr>
        <w:pStyle w:val="USTustnpkodeksu"/>
      </w:pPr>
      <w:r w:rsidRPr="001E76E4">
        <w:t xml:space="preserve">2. </w:t>
      </w:r>
      <w:r w:rsidR="009B4F15" w:rsidRPr="009B4F15">
        <w:t>Do założenia konta zależnego konieczne jest podanie imi</w:t>
      </w:r>
      <w:r w:rsidR="00E86E2B">
        <w:t>on</w:t>
      </w:r>
      <w:r w:rsidR="009B4F15" w:rsidRPr="009B4F15">
        <w:t xml:space="preserve"> i nazwiska, numeru PESEL oraz adresu </w:t>
      </w:r>
      <w:r w:rsidR="00E86E2B">
        <w:t>poczty elektronicznej</w:t>
      </w:r>
      <w:r w:rsidR="009B4F15" w:rsidRPr="009B4F15">
        <w:t xml:space="preserve"> użytkownika konta zależnego.</w:t>
      </w:r>
      <w:r w:rsidR="009B4F15">
        <w:t xml:space="preserve"> </w:t>
      </w:r>
    </w:p>
    <w:p w14:paraId="7391C4C1" w14:textId="4840BE07" w:rsidR="00B965B3" w:rsidRDefault="000E516E" w:rsidP="005960FD">
      <w:pPr>
        <w:pStyle w:val="USTustnpkodeksu"/>
      </w:pPr>
      <w:r>
        <w:t xml:space="preserve">3. </w:t>
      </w:r>
      <w:r w:rsidR="00803459">
        <w:t xml:space="preserve">Identyfikator konta zależnego nadawany jest po </w:t>
      </w:r>
      <w:r w:rsidR="00B965B3">
        <w:t>założeniu</w:t>
      </w:r>
      <w:r w:rsidR="00803459">
        <w:t xml:space="preserve"> konta zależnego.</w:t>
      </w:r>
    </w:p>
    <w:p w14:paraId="184BE5C4" w14:textId="25A03BEC" w:rsidR="00B618BE" w:rsidRPr="001E76E4" w:rsidRDefault="000E516E" w:rsidP="005960FD">
      <w:pPr>
        <w:pStyle w:val="USTustnpkodeksu"/>
        <w:rPr>
          <w:rStyle w:val="Ppogrubienie"/>
        </w:rPr>
      </w:pPr>
      <w:r>
        <w:t>4</w:t>
      </w:r>
      <w:r w:rsidR="00B618BE">
        <w:t xml:space="preserve">. </w:t>
      </w:r>
      <w:r w:rsidR="00B618BE" w:rsidRPr="001E76E4">
        <w:t>O zakresie uprawnień kont zależnych decyduje użytkownik konta, który je utworzył.</w:t>
      </w:r>
    </w:p>
    <w:p w14:paraId="7D8A97E5" w14:textId="42E35889" w:rsidR="000E516E" w:rsidRPr="000E516E" w:rsidRDefault="000E516E" w:rsidP="00F84337">
      <w:pPr>
        <w:pStyle w:val="ARTartustawynprozporzdzenia"/>
      </w:pPr>
      <w:bookmarkStart w:id="12" w:name="_Hlk158884891"/>
      <w:r w:rsidRPr="000E516E">
        <w:rPr>
          <w:rStyle w:val="Ppogrubienie"/>
        </w:rPr>
        <w:t>§  7.</w:t>
      </w:r>
      <w:r w:rsidRPr="000E516E">
        <w:t>  1. Założenie konta dla osoby fizycznej oraz konta instytucjonalnego następuje po przeprowadzeniu weryfikacji</w:t>
      </w:r>
      <w:r w:rsidR="00F84337">
        <w:t xml:space="preserve"> </w:t>
      </w:r>
      <w:r w:rsidRPr="000E516E">
        <w:t>polega</w:t>
      </w:r>
      <w:r w:rsidR="00F84337">
        <w:t xml:space="preserve">jącej </w:t>
      </w:r>
      <w:r w:rsidRPr="000E516E">
        <w:t xml:space="preserve">na potwierdzeniu, że dane składającego </w:t>
      </w:r>
      <w:r w:rsidR="002C5D56" w:rsidRPr="000E516E">
        <w:t>wniosek,</w:t>
      </w:r>
      <w:r w:rsidRPr="000E516E">
        <w:t xml:space="preserve"> o którym mowa w § 4 ust. 1 albo dokonującego </w:t>
      </w:r>
      <w:r w:rsidR="002C5D56" w:rsidRPr="000E516E">
        <w:t>zgłoszenia,</w:t>
      </w:r>
      <w:r w:rsidRPr="000E516E">
        <w:t xml:space="preserve"> o którym mowa w § 5 ust. 1 są zgodne z danymi wskazanymi we wniosku albo zgłoszeniu. </w:t>
      </w:r>
    </w:p>
    <w:p w14:paraId="48F218D6" w14:textId="1DBA557E" w:rsidR="000E516E" w:rsidRPr="000E516E" w:rsidRDefault="00F84337" w:rsidP="000E516E">
      <w:pPr>
        <w:pStyle w:val="USTustnpkodeksu"/>
      </w:pPr>
      <w:r>
        <w:t>2</w:t>
      </w:r>
      <w:r w:rsidR="000E516E" w:rsidRPr="000E516E">
        <w:t xml:space="preserve">. Weryfikacja składającego wniosek odbywa się na podstawie danych odpowiednio z kwalifikowanego podpisu elektronicznego, podpisu osobistego lub podpisu zaufanego albo na podstawie danych identyfikujących osobę fizyczną przekazanych za pomocą środka identyfikacji elektronicznej wydanego w systemie identyfikacji elektronicznej przyłączonym </w:t>
      </w:r>
      <w:r w:rsidR="000E516E" w:rsidRPr="000E516E">
        <w:lastRenderedPageBreak/>
        <w:t>do węzła krajowego identyfikacji elektronicznej i zapisywane na koncie albo przez pracownika sądu na podstawie okazanego dokumentu tożsamości.</w:t>
      </w:r>
    </w:p>
    <w:p w14:paraId="0AAFB245" w14:textId="106E92BA" w:rsidR="000E516E" w:rsidRPr="000E516E" w:rsidRDefault="00F84337" w:rsidP="000E516E">
      <w:pPr>
        <w:pStyle w:val="USTustnpkodeksu"/>
      </w:pPr>
      <w:r>
        <w:t>3</w:t>
      </w:r>
      <w:r w:rsidR="000E516E" w:rsidRPr="000E516E">
        <w:t>. W przypadku pełnomocnika zawodowego, komornika sądowego i mediatora weryfikacja odbywa się na podstawie danych z ROBUS.</w:t>
      </w:r>
    </w:p>
    <w:p w14:paraId="1156C375" w14:textId="1A6387F3" w:rsidR="000E516E" w:rsidRPr="000E516E" w:rsidRDefault="00F84337" w:rsidP="000E516E">
      <w:pPr>
        <w:pStyle w:val="USTustnpkodeksu"/>
      </w:pPr>
      <w:r>
        <w:t>4</w:t>
      </w:r>
      <w:r w:rsidR="000E516E" w:rsidRPr="000E516E">
        <w:t xml:space="preserve">. Weryfikacja dokonującego zgłoszenia odbywa się na podstawie </w:t>
      </w:r>
      <w:r w:rsidR="002C5D56" w:rsidRPr="000E516E">
        <w:t>dokumentów,</w:t>
      </w:r>
      <w:r w:rsidR="000E516E" w:rsidRPr="000E516E">
        <w:t xml:space="preserve"> o których mowa w § 5 ust. 2</w:t>
      </w:r>
      <w:r w:rsidR="00E058E6">
        <w:t xml:space="preserve">, zaś </w:t>
      </w:r>
      <w:r w:rsidR="000E516E" w:rsidRPr="000E516E">
        <w:t xml:space="preserve">weryfikacja podmiotu publicznego odbywa się na podstawie danych, o których mowa w § 5 ust. 3 pkt 3. </w:t>
      </w:r>
    </w:p>
    <w:bookmarkEnd w:id="12"/>
    <w:p w14:paraId="0865EFE7" w14:textId="012DFADD" w:rsidR="00B618BE" w:rsidRPr="006663F3" w:rsidRDefault="00B618BE" w:rsidP="00B618BE">
      <w:pPr>
        <w:pStyle w:val="ARTartustawynprozporzdzenia"/>
      </w:pPr>
      <w:r w:rsidRPr="006663F3">
        <w:rPr>
          <w:rStyle w:val="Ppogrubienie"/>
        </w:rPr>
        <w:t xml:space="preserve">§  </w:t>
      </w:r>
      <w:r>
        <w:rPr>
          <w:rStyle w:val="Ppogrubienie"/>
        </w:rPr>
        <w:t>8</w:t>
      </w:r>
      <w:r w:rsidRPr="006663F3">
        <w:rPr>
          <w:rStyle w:val="Ppogrubienie"/>
        </w:rPr>
        <w:t>.</w:t>
      </w:r>
      <w:r w:rsidRPr="006663F3">
        <w:t> </w:t>
      </w:r>
      <w:r w:rsidR="00B965B3">
        <w:t xml:space="preserve">1. </w:t>
      </w:r>
      <w:r w:rsidRPr="006663F3">
        <w:t xml:space="preserve">W portalu informacyjnym osoba fizyczna może </w:t>
      </w:r>
      <w:r w:rsidRPr="001E76E4">
        <w:t>zostać uwierzytelniona w jeden</w:t>
      </w:r>
      <w:r w:rsidRPr="006663F3">
        <w:t xml:space="preserve"> z następujących sposobów:</w:t>
      </w:r>
    </w:p>
    <w:p w14:paraId="49B1346E" w14:textId="45028FB6" w:rsidR="00B618BE" w:rsidRPr="006663F3" w:rsidRDefault="00B618BE" w:rsidP="00B618BE">
      <w:pPr>
        <w:pStyle w:val="PKTpunkt"/>
      </w:pPr>
      <w:r w:rsidRPr="006663F3">
        <w:t>1)</w:t>
      </w:r>
      <w:r w:rsidR="007D6689">
        <w:tab/>
      </w:r>
      <w:r w:rsidRPr="006663F3">
        <w:t>przez wpisanie identyfikatora konta i hasła;</w:t>
      </w:r>
    </w:p>
    <w:p w14:paraId="2E352CB0" w14:textId="5FF5B5F0" w:rsidR="00B618BE" w:rsidRPr="006663F3" w:rsidRDefault="00B618BE" w:rsidP="00B618BE">
      <w:pPr>
        <w:pStyle w:val="PKTpunkt"/>
      </w:pPr>
      <w:r w:rsidRPr="006663F3">
        <w:t>2)</w:t>
      </w:r>
      <w:r w:rsidR="007D6689">
        <w:tab/>
      </w:r>
      <w:r w:rsidRPr="006663F3">
        <w:t>prz</w:t>
      </w:r>
      <w:r w:rsidR="000F67C8">
        <w:t>ez</w:t>
      </w:r>
      <w:r w:rsidRPr="006663F3">
        <w:t xml:space="preserve"> użyci</w:t>
      </w:r>
      <w:r w:rsidR="000F67C8">
        <w:t>e</w:t>
      </w:r>
      <w:r w:rsidRPr="006663F3">
        <w:t xml:space="preserve"> </w:t>
      </w:r>
      <w:r w:rsidR="000F67C8" w:rsidRPr="000F67C8">
        <w:t>środka identyfikacji elektronicznej wydanego w systemie identyfikacji elektronicznej przyłączonym do węzła krajowego identyfikacji elektronicznej</w:t>
      </w:r>
      <w:r w:rsidRPr="006663F3">
        <w:t>;</w:t>
      </w:r>
    </w:p>
    <w:p w14:paraId="490035C7" w14:textId="09862CBB" w:rsidR="00B618BE" w:rsidRDefault="00B618BE" w:rsidP="00B618BE">
      <w:pPr>
        <w:pStyle w:val="PKTpunkt"/>
      </w:pPr>
      <w:r w:rsidRPr="006663F3">
        <w:t>3)</w:t>
      </w:r>
      <w:r w:rsidR="007D6689">
        <w:tab/>
      </w:r>
      <w:r w:rsidRPr="006663F3">
        <w:t>prz</w:t>
      </w:r>
      <w:r w:rsidR="000F67C8">
        <w:t>ez</w:t>
      </w:r>
      <w:r w:rsidRPr="006663F3">
        <w:t xml:space="preserve"> użyci</w:t>
      </w:r>
      <w:r w:rsidR="000F67C8">
        <w:t>e</w:t>
      </w:r>
      <w:r w:rsidRPr="006663F3">
        <w:t xml:space="preserve"> aplikacji mObywatel.</w:t>
      </w:r>
    </w:p>
    <w:p w14:paraId="14EE3172" w14:textId="23CE408C" w:rsidR="00B965B3" w:rsidRDefault="00B965B3" w:rsidP="003E55D9">
      <w:pPr>
        <w:pStyle w:val="USTustnpkodeksu"/>
      </w:pPr>
      <w:r>
        <w:t xml:space="preserve">2. </w:t>
      </w:r>
      <w:bookmarkStart w:id="13" w:name="_Hlk157715554"/>
      <w:r w:rsidRPr="006663F3">
        <w:t>W portalu informacyjnym</w:t>
      </w:r>
      <w:r>
        <w:t xml:space="preserve"> podmiot publiczny </w:t>
      </w:r>
      <w:r w:rsidRPr="001E76E4">
        <w:t>uwierzytelni</w:t>
      </w:r>
      <w:r w:rsidR="00C96C88">
        <w:t>a się</w:t>
      </w:r>
      <w:r>
        <w:t xml:space="preserve"> przez wpisanie </w:t>
      </w:r>
      <w:r w:rsidRPr="006663F3">
        <w:t>identyfikatora</w:t>
      </w:r>
      <w:r>
        <w:t xml:space="preserve"> </w:t>
      </w:r>
      <w:r w:rsidR="00C55AD0" w:rsidRPr="006663F3">
        <w:t>konta</w:t>
      </w:r>
      <w:r w:rsidR="00C96C88">
        <w:t xml:space="preserve"> instytucjonalnego</w:t>
      </w:r>
      <w:r w:rsidR="00C55AD0" w:rsidRPr="006663F3">
        <w:t xml:space="preserve"> i hasła</w:t>
      </w:r>
      <w:bookmarkEnd w:id="13"/>
      <w:r w:rsidR="00685CAC">
        <w:t>.</w:t>
      </w:r>
    </w:p>
    <w:p w14:paraId="2C8824AC" w14:textId="7E213820" w:rsidR="003C5488" w:rsidRDefault="00B618BE" w:rsidP="00F84337">
      <w:pPr>
        <w:pStyle w:val="ARTartustawynprozporzdzenia"/>
      </w:pPr>
      <w:bookmarkStart w:id="14" w:name="_Hlk158808755"/>
      <w:r w:rsidRPr="00243B1F">
        <w:rPr>
          <w:rStyle w:val="Ppogrubienie"/>
        </w:rPr>
        <w:t xml:space="preserve">§  </w:t>
      </w:r>
      <w:r>
        <w:rPr>
          <w:rStyle w:val="Ppogrubienie"/>
        </w:rPr>
        <w:t>9</w:t>
      </w:r>
      <w:r w:rsidRPr="00243B1F">
        <w:rPr>
          <w:rStyle w:val="Ppogrubienie"/>
        </w:rPr>
        <w:t>.</w:t>
      </w:r>
      <w:r w:rsidRPr="00243B1F">
        <w:t>  </w:t>
      </w:r>
      <w:bookmarkStart w:id="15" w:name="_Hlk157607405"/>
      <w:r w:rsidRPr="00243B1F">
        <w:t>1.</w:t>
      </w:r>
      <w:r w:rsidRPr="00243B1F">
        <w:tab/>
        <w:t>Sprawy w portalu informacyjnym są udostępni</w:t>
      </w:r>
      <w:r w:rsidR="003073C0">
        <w:t>a</w:t>
      </w:r>
      <w:r w:rsidRPr="00243B1F">
        <w:t xml:space="preserve">ne bezwnioskowo, chyba że nie jest to możliwe z powodu braku </w:t>
      </w:r>
      <w:r w:rsidR="005369C2">
        <w:t xml:space="preserve">w aktach sprawy </w:t>
      </w:r>
      <w:r w:rsidR="005369C2" w:rsidRPr="00243B1F">
        <w:t xml:space="preserve">danych </w:t>
      </w:r>
      <w:r w:rsidRPr="00243B1F">
        <w:t xml:space="preserve">niezbędnych do udostępnienia. </w:t>
      </w:r>
    </w:p>
    <w:p w14:paraId="44850F6D" w14:textId="3BA7C69C" w:rsidR="003400D7" w:rsidRDefault="003E55D9" w:rsidP="003400D7">
      <w:pPr>
        <w:pStyle w:val="USTustnpkodeksu"/>
      </w:pPr>
      <w:r>
        <w:t xml:space="preserve">2. </w:t>
      </w:r>
      <w:r w:rsidR="003400D7" w:rsidRPr="00CB35F7">
        <w:t xml:space="preserve">Jeżeli sprawa w portalu informacyjnym nie może zostać udostępniona bezwnioskowo, zawiadamia </w:t>
      </w:r>
      <w:r w:rsidR="0004041E">
        <w:t xml:space="preserve">się </w:t>
      </w:r>
      <w:r w:rsidR="003400D7" w:rsidRPr="00CB35F7">
        <w:t xml:space="preserve">o tym użytkownika konta oraz informuje go o możliwości złożenia przez niego wniosku o udostępnienie sprawy, zawierającego dane niezbędne do udostępnienia sprawy. </w:t>
      </w:r>
    </w:p>
    <w:p w14:paraId="4F0B5F3A" w14:textId="3830D5C1" w:rsidR="003400D7" w:rsidRPr="00A179FC" w:rsidRDefault="003400D7" w:rsidP="003400D7">
      <w:pPr>
        <w:pStyle w:val="USTustnpkodeksu"/>
      </w:pPr>
      <w:r>
        <w:t xml:space="preserve">3. Rozpatrzenie </w:t>
      </w:r>
      <w:r w:rsidRPr="00243B1F">
        <w:t xml:space="preserve">wniosku użytkownika konta o udostępnienie sprawy </w:t>
      </w:r>
      <w:r>
        <w:t>następuje</w:t>
      </w:r>
      <w:r w:rsidRPr="00A179FC">
        <w:t xml:space="preserve"> w terminie nie dłuższym niż </w:t>
      </w:r>
      <w:r>
        <w:t>3</w:t>
      </w:r>
      <w:r w:rsidRPr="00A179FC">
        <w:t xml:space="preserve"> dni.</w:t>
      </w:r>
    </w:p>
    <w:bookmarkEnd w:id="14"/>
    <w:p w14:paraId="512BB11F" w14:textId="05D4C6B2" w:rsidR="00B618BE" w:rsidRPr="00A179FC" w:rsidRDefault="003400D7" w:rsidP="00B618BE">
      <w:pPr>
        <w:pStyle w:val="USTustnpkodeksu"/>
      </w:pPr>
      <w:r>
        <w:t>4</w:t>
      </w:r>
      <w:r w:rsidR="00B618BE" w:rsidRPr="00A179FC">
        <w:t>. </w:t>
      </w:r>
      <w:r w:rsidR="00BF386E" w:rsidRPr="00BF386E">
        <w:t>Dostęp do spraw w postępowaniu cywilnym, w których stroną jest osoba fizyczna nieposiadająca zdolności do czynności prawnych, jest możliwy poprzez konto użytkownika będącego jej przedstawicielem ustawowym</w:t>
      </w:r>
      <w:r w:rsidR="00BF386E">
        <w:t>. W</w:t>
      </w:r>
      <w:r w:rsidR="00BF386E" w:rsidRPr="00BF386E">
        <w:t xml:space="preserve"> zakresie dostępu do spraw w postępowaniu karnym stosuje się odpowiednio art. 51 § 2 i 3 ustawy z dnia 6 czerwca 1997 r. – Kodeks postępowania karnego (Dz. U. z 2024 r. poz. 37)</w:t>
      </w:r>
      <w:r w:rsidR="00B618BE" w:rsidRPr="00A179FC">
        <w:t>.</w:t>
      </w:r>
    </w:p>
    <w:p w14:paraId="1436C07D" w14:textId="1022BAC6" w:rsidR="00B618BE" w:rsidRPr="00A179FC" w:rsidRDefault="003400D7" w:rsidP="00B618BE">
      <w:pPr>
        <w:pStyle w:val="USTustnpkodeksu"/>
      </w:pPr>
      <w:r>
        <w:t>5</w:t>
      </w:r>
      <w:r w:rsidR="00B618BE" w:rsidRPr="00A179FC">
        <w:t>. Dostęp do spraw, w których stroną nie jest osoba fizyczna lub podmiot publiczny, jest możliwy poprzez konto użytkownika piastującego funkcję jej organu.</w:t>
      </w:r>
    </w:p>
    <w:p w14:paraId="7B2FBE87" w14:textId="5AAC1A14" w:rsidR="00F92C39" w:rsidRDefault="003400D7" w:rsidP="00F92C39">
      <w:pPr>
        <w:pStyle w:val="USTustnpkodeksu"/>
      </w:pPr>
      <w:r>
        <w:t>6</w:t>
      </w:r>
      <w:r w:rsidR="00B618BE" w:rsidRPr="00A179FC">
        <w:t xml:space="preserve">. Dostęp do sprawy dla użytkownika konta, będącego adresatem doręczenia na podstawie </w:t>
      </w:r>
      <w:bookmarkStart w:id="16" w:name="_Hlk157716935"/>
      <w:r w:rsidR="00B618BE" w:rsidRPr="00A179FC">
        <w:t>art. 131</w:t>
      </w:r>
      <w:r w:rsidR="00B618BE" w:rsidRPr="005960FD">
        <w:rPr>
          <w:rStyle w:val="IGindeksgrny"/>
        </w:rPr>
        <w:t>1a</w:t>
      </w:r>
      <w:r w:rsidR="00B618BE" w:rsidRPr="00A179FC">
        <w:t xml:space="preserve"> ustawy z dnia 17 listopada 1964 r. – Kodeks postępowania cywilnego (Dz. U. z 2023 </w:t>
      </w:r>
      <w:r w:rsidR="00B618BE" w:rsidRPr="00A179FC">
        <w:lastRenderedPageBreak/>
        <w:t>r. poz. 1550, z późn. zm.</w:t>
      </w:r>
      <w:r w:rsidR="0011053B">
        <w:rPr>
          <w:rStyle w:val="Odwoanieprzypisudolnego"/>
        </w:rPr>
        <w:footnoteReference w:customMarkFollows="1" w:id="2"/>
        <w:t>2)</w:t>
      </w:r>
      <w:r w:rsidR="00B618BE" w:rsidRPr="00A179FC">
        <w:t>) lub art. 133a  ustawy z dnia 6 czerwca 1997 r. – Kodeks postępowania karnego</w:t>
      </w:r>
      <w:bookmarkEnd w:id="16"/>
      <w:r w:rsidR="00B618BE" w:rsidRPr="00A179FC">
        <w:t xml:space="preserve"> jest nadawany w trybie bezwnioskowym, z zastrzeżeniem § </w:t>
      </w:r>
      <w:r w:rsidR="00CC1EB1">
        <w:t>10</w:t>
      </w:r>
      <w:r w:rsidR="00B618BE" w:rsidRPr="00A179FC">
        <w:t>.</w:t>
      </w:r>
    </w:p>
    <w:p w14:paraId="47A75DE6" w14:textId="68A7EDA0" w:rsidR="00F92C39" w:rsidRPr="003017E9" w:rsidRDefault="003400D7" w:rsidP="00F92C39">
      <w:pPr>
        <w:pStyle w:val="USTustnpkodeksu"/>
      </w:pPr>
      <w:r>
        <w:t>7</w:t>
      </w:r>
      <w:r w:rsidR="00F92C39" w:rsidRPr="003017E9">
        <w:t xml:space="preserve">. Status pełnomocnika zawodowego, komornika </w:t>
      </w:r>
      <w:r w:rsidR="00F92C39">
        <w:t>sądowego i</w:t>
      </w:r>
      <w:r w:rsidR="00F92C39" w:rsidRPr="000948DC">
        <w:t xml:space="preserve"> mediatora </w:t>
      </w:r>
      <w:r w:rsidR="00232C51">
        <w:t xml:space="preserve">wskazany przy wyborze profilu użytkownika </w:t>
      </w:r>
      <w:r w:rsidR="00F92C39" w:rsidRPr="003017E9">
        <w:t xml:space="preserve">może być odpowiednio weryfikowany w systemie ROBUS. </w:t>
      </w:r>
    </w:p>
    <w:p w14:paraId="7ACA1D8A" w14:textId="3B66211C" w:rsidR="00F92C39" w:rsidRPr="003017E9" w:rsidRDefault="003400D7" w:rsidP="00F92C39">
      <w:pPr>
        <w:pStyle w:val="USTustnpkodeksu"/>
      </w:pPr>
      <w:r>
        <w:t>8</w:t>
      </w:r>
      <w:r w:rsidR="00F92C39" w:rsidRPr="003017E9">
        <w:t xml:space="preserve">. W przypadku negatywnej weryfikacji użytkownik </w:t>
      </w:r>
      <w:r w:rsidR="00F92C39">
        <w:t xml:space="preserve">konta </w:t>
      </w:r>
      <w:r w:rsidR="00F92C39" w:rsidRPr="003017E9">
        <w:t>traci dostęp do spraw, do których dostęp posiadał jako pełnomocnik zawodowy, komornik</w:t>
      </w:r>
      <w:r w:rsidR="00F92C39">
        <w:t xml:space="preserve"> sądowy</w:t>
      </w:r>
      <w:r w:rsidR="00F92C39" w:rsidRPr="000948DC">
        <w:t xml:space="preserve"> albo mediator</w:t>
      </w:r>
      <w:r w:rsidR="00F92C39">
        <w:t>, zaś</w:t>
      </w:r>
      <w:r w:rsidR="00F92C39" w:rsidRPr="003017E9">
        <w:t xml:space="preserve"> </w:t>
      </w:r>
      <w:r w:rsidR="00F92C39" w:rsidRPr="001021D8">
        <w:t>użytkownicy kont zależnych tracą dostęp do spraw, do których został im</w:t>
      </w:r>
      <w:r w:rsidR="00F92C39">
        <w:t xml:space="preserve"> </w:t>
      </w:r>
      <w:r w:rsidR="00F92C39" w:rsidRPr="001021D8">
        <w:t>przyznany</w:t>
      </w:r>
      <w:r w:rsidR="00F92C39">
        <w:t>.</w:t>
      </w:r>
    </w:p>
    <w:p w14:paraId="2A0CFFBB" w14:textId="45CD853A" w:rsidR="00B618BE" w:rsidRDefault="003400D7" w:rsidP="00975033">
      <w:pPr>
        <w:pStyle w:val="USTustnpkodeksu"/>
      </w:pPr>
      <w:r>
        <w:t>9</w:t>
      </w:r>
      <w:r w:rsidR="00B618BE" w:rsidRPr="00A179FC">
        <w:t>. Konto umożliwia przełączanie się pomiędzy profilami użytkownika</w:t>
      </w:r>
      <w:r w:rsidR="00F12837">
        <w:t>.</w:t>
      </w:r>
    </w:p>
    <w:bookmarkEnd w:id="15"/>
    <w:p w14:paraId="37FDEDFE" w14:textId="18AF8ED4" w:rsidR="00975033" w:rsidRDefault="00B618BE" w:rsidP="00F84337">
      <w:pPr>
        <w:pStyle w:val="ARTartustawynprozporzdzenia"/>
      </w:pPr>
      <w:r w:rsidRPr="00611ADD">
        <w:rPr>
          <w:rStyle w:val="Ppogrubienie"/>
        </w:rPr>
        <w:t xml:space="preserve">§  </w:t>
      </w:r>
      <w:r>
        <w:rPr>
          <w:rStyle w:val="Ppogrubienie"/>
        </w:rPr>
        <w:t>10.</w:t>
      </w:r>
      <w:r w:rsidR="00D277C9">
        <w:t xml:space="preserve"> </w:t>
      </w:r>
      <w:r w:rsidR="00975033">
        <w:t xml:space="preserve">1. </w:t>
      </w:r>
      <w:r w:rsidR="00FB30BB">
        <w:t>P</w:t>
      </w:r>
      <w:r w:rsidR="00975033" w:rsidRPr="00975033">
        <w:t>rotok</w:t>
      </w:r>
      <w:r w:rsidR="00FB30BB">
        <w:t xml:space="preserve">ół </w:t>
      </w:r>
      <w:r w:rsidR="00975033" w:rsidRPr="00975033">
        <w:t>sporządz</w:t>
      </w:r>
      <w:r w:rsidR="00FB30BB">
        <w:t xml:space="preserve">ony </w:t>
      </w:r>
      <w:r w:rsidR="00975033" w:rsidRPr="00975033">
        <w:t xml:space="preserve">za pomocą urządzenia rejestrującego dźwięk albo obraz i dźwięk oraz pisemnie udostępnia się </w:t>
      </w:r>
      <w:r w:rsidR="00A454AE" w:rsidRPr="00243B1F">
        <w:t xml:space="preserve">w portalu informacyjnym </w:t>
      </w:r>
      <w:r w:rsidR="00975033" w:rsidRPr="00975033">
        <w:t xml:space="preserve">niezwłocznie, </w:t>
      </w:r>
      <w:r w:rsidR="00FB30BB">
        <w:t>bez zapisu obrazu.</w:t>
      </w:r>
    </w:p>
    <w:p w14:paraId="5E036C88" w14:textId="5798B1D3" w:rsidR="00975033" w:rsidRDefault="00975033" w:rsidP="00FB30BB">
      <w:pPr>
        <w:pStyle w:val="USTustnpkodeksu"/>
      </w:pPr>
      <w:r>
        <w:t xml:space="preserve">2. </w:t>
      </w:r>
      <w:r w:rsidRPr="00975033">
        <w:t xml:space="preserve">Protokół sporządzany wyłącznie pisemnie udostępnia się </w:t>
      </w:r>
      <w:r w:rsidR="00A454AE" w:rsidRPr="00243B1F">
        <w:t xml:space="preserve">w portalu informacyjnym </w:t>
      </w:r>
      <w:r w:rsidRPr="00975033">
        <w:t>po zatwierdzeniu przez przewodniczącego, nie później niż po upływie 7 dni od dnia posiedzenia.</w:t>
      </w:r>
    </w:p>
    <w:p w14:paraId="66F3BED7" w14:textId="5DF81892" w:rsidR="00B618BE" w:rsidRPr="002C6298" w:rsidRDefault="00A454AE" w:rsidP="00A454AE">
      <w:pPr>
        <w:pStyle w:val="ARTartustawynprozporzdzenia"/>
      </w:pPr>
      <w:r w:rsidRPr="003E6339">
        <w:rPr>
          <w:rStyle w:val="Ppogrubienie"/>
        </w:rPr>
        <w:t xml:space="preserve">§  </w:t>
      </w:r>
      <w:r>
        <w:rPr>
          <w:rStyle w:val="Ppogrubienie"/>
        </w:rPr>
        <w:t>11</w:t>
      </w:r>
      <w:r w:rsidRPr="003E6339">
        <w:rPr>
          <w:rStyle w:val="Ppogrubienie"/>
        </w:rPr>
        <w:t>.</w:t>
      </w:r>
      <w:r w:rsidRPr="002C6298">
        <w:t> </w:t>
      </w:r>
      <w:r w:rsidR="00B618BE" w:rsidRPr="002C6298">
        <w:t xml:space="preserve">1. Konto osoby fizycznej może być przez nią </w:t>
      </w:r>
      <w:r w:rsidR="00B618BE">
        <w:t>zlikwidowane</w:t>
      </w:r>
      <w:r w:rsidR="00B618BE" w:rsidRPr="002C6298">
        <w:t xml:space="preserve"> za pośrednictwem </w:t>
      </w:r>
      <w:r w:rsidR="00B618BE">
        <w:t>portalu</w:t>
      </w:r>
      <w:r w:rsidR="00B618BE" w:rsidRPr="002C6298">
        <w:t xml:space="preserve"> </w:t>
      </w:r>
      <w:r w:rsidR="00B618BE">
        <w:t>informacyjnego</w:t>
      </w:r>
      <w:r w:rsidR="00B618BE" w:rsidRPr="002C6298">
        <w:t>.</w:t>
      </w:r>
    </w:p>
    <w:p w14:paraId="2FED3E75" w14:textId="017E1C5E" w:rsidR="00B618BE" w:rsidRPr="00B618BE" w:rsidRDefault="00B618BE" w:rsidP="00B618BE">
      <w:pPr>
        <w:pStyle w:val="USTustnpkodeksu"/>
      </w:pPr>
      <w:r w:rsidRPr="006663F3">
        <w:t>2. </w:t>
      </w:r>
      <w:bookmarkStart w:id="17" w:name="_Hlk157717323"/>
      <w:r w:rsidRPr="006663F3">
        <w:t xml:space="preserve">Konto osoby fizycznej jest likwidowane w przypadku </w:t>
      </w:r>
      <w:r w:rsidR="00CE03ED">
        <w:t xml:space="preserve">jej </w:t>
      </w:r>
      <w:r w:rsidRPr="006663F3">
        <w:t>śmierci</w:t>
      </w:r>
      <w:r w:rsidR="00FB30BB">
        <w:t xml:space="preserve">, jeżeli fakt ten wynika z akt sprawy. </w:t>
      </w:r>
      <w:r w:rsidR="00DE11DD">
        <w:t xml:space="preserve"> </w:t>
      </w:r>
    </w:p>
    <w:p w14:paraId="3B81EE1D" w14:textId="096CBF12" w:rsidR="00B618BE" w:rsidRPr="001E76E4" w:rsidRDefault="00B618BE" w:rsidP="00B618BE">
      <w:pPr>
        <w:pStyle w:val="USTustnpkodeksu"/>
      </w:pPr>
      <w:r>
        <w:t xml:space="preserve">3. </w:t>
      </w:r>
      <w:r w:rsidRPr="002C6298">
        <w:t>Konto podmiotu</w:t>
      </w:r>
      <w:r>
        <w:t xml:space="preserve"> </w:t>
      </w:r>
      <w:r w:rsidRPr="00B618BE">
        <w:t xml:space="preserve">publicznego </w:t>
      </w:r>
      <w:r w:rsidRPr="002C6298">
        <w:t xml:space="preserve">jest </w:t>
      </w:r>
      <w:r>
        <w:t>likwidowane</w:t>
      </w:r>
      <w:r w:rsidRPr="002C6298">
        <w:t xml:space="preserve"> na skutek zgłoszenia </w:t>
      </w:r>
      <w:r>
        <w:t>administratora</w:t>
      </w:r>
      <w:r w:rsidRPr="002C6298">
        <w:t xml:space="preserve"> konta </w:t>
      </w:r>
      <w:r>
        <w:t xml:space="preserve">instytucyjnego </w:t>
      </w:r>
      <w:r w:rsidRPr="002C6298">
        <w:t>złożon</w:t>
      </w:r>
      <w:r w:rsidR="009F4E8A">
        <w:t>ego</w:t>
      </w:r>
      <w:r w:rsidRPr="002C6298">
        <w:t xml:space="preserve"> za pośrednictwem </w:t>
      </w:r>
      <w:r>
        <w:t xml:space="preserve">portalu informacyjnego </w:t>
      </w:r>
      <w:r w:rsidRPr="006663F3">
        <w:t xml:space="preserve">lub w przypadku likwidacji podmiotu </w:t>
      </w:r>
      <w:r w:rsidRPr="00A9172F">
        <w:t xml:space="preserve">publicznego. Przepis § 5 ust. 3 i </w:t>
      </w:r>
      <w:r w:rsidR="003E55D9">
        <w:t>7</w:t>
      </w:r>
      <w:r w:rsidRPr="00A9172F">
        <w:t xml:space="preserve"> stosuje się</w:t>
      </w:r>
      <w:r w:rsidR="00E06F37">
        <w:t xml:space="preserve"> odpowiednio</w:t>
      </w:r>
      <w:r w:rsidRPr="00A9172F">
        <w:t>.</w:t>
      </w:r>
    </w:p>
    <w:bookmarkEnd w:id="17"/>
    <w:p w14:paraId="02989FB0" w14:textId="35A4C0DD" w:rsidR="00B618BE" w:rsidRPr="001E76E4" w:rsidRDefault="00B618BE" w:rsidP="00A454AE">
      <w:pPr>
        <w:pStyle w:val="ARTartustawynprozporzdzenia"/>
      </w:pPr>
      <w:r w:rsidRPr="001E76E4">
        <w:rPr>
          <w:rStyle w:val="Ppogrubienie"/>
        </w:rPr>
        <w:t>§  1</w:t>
      </w:r>
      <w:r w:rsidR="00EF7422">
        <w:rPr>
          <w:rStyle w:val="Ppogrubienie"/>
        </w:rPr>
        <w:t>2</w:t>
      </w:r>
      <w:r w:rsidRPr="001E76E4">
        <w:rPr>
          <w:rStyle w:val="Ppogrubienie"/>
        </w:rPr>
        <w:t xml:space="preserve">. </w:t>
      </w:r>
      <w:r w:rsidRPr="001E76E4">
        <w:t xml:space="preserve"> Dane sprawy w portalu informacyjnym przechowuje się przez okres niezbędny ze względu na rodzaj i charakter spraw</w:t>
      </w:r>
      <w:r w:rsidR="0004041E">
        <w:t>y</w:t>
      </w:r>
      <w:r w:rsidRPr="001E76E4">
        <w:t>, terminy przedawnienia, interesy osób biorących udział w postępowaniu i znaczenie materiałów zawartych w aktach jako źródła informacji określone w przepisach szczególnych.</w:t>
      </w:r>
    </w:p>
    <w:p w14:paraId="3432CB8D" w14:textId="28443025" w:rsidR="00B618BE" w:rsidRPr="001E76E4" w:rsidRDefault="00B618BE" w:rsidP="00B618BE">
      <w:pPr>
        <w:pStyle w:val="ARTartustawynprozporzdzenia"/>
      </w:pPr>
      <w:r w:rsidRPr="001E76E4">
        <w:rPr>
          <w:rStyle w:val="Ppogrubienie"/>
        </w:rPr>
        <w:t>§  1</w:t>
      </w:r>
      <w:r w:rsidR="00EF7422">
        <w:rPr>
          <w:rStyle w:val="Ppogrubienie"/>
        </w:rPr>
        <w:t>3</w:t>
      </w:r>
      <w:r w:rsidRPr="001E76E4">
        <w:rPr>
          <w:rStyle w:val="Ppogrubienie"/>
        </w:rPr>
        <w:t xml:space="preserve">. </w:t>
      </w:r>
      <w:r w:rsidRPr="001E76E4">
        <w:t xml:space="preserve"> Rozporządzenie wchodzi w życie z dniem 14 marca 2024 r.</w:t>
      </w:r>
    </w:p>
    <w:p w14:paraId="1BB7A4F0" w14:textId="77777777" w:rsidR="00B618BE" w:rsidRDefault="00B618BE" w:rsidP="00B618BE"/>
    <w:p w14:paraId="6F3F44F4" w14:textId="77777777" w:rsidR="00B618BE" w:rsidRPr="002C6298" w:rsidRDefault="00B618BE" w:rsidP="00B618BE">
      <w:pPr>
        <w:pStyle w:val="NAZORGWYDnazwaorganuwydajcegoprojektowanyakt"/>
      </w:pPr>
      <w:r w:rsidRPr="002C6298">
        <w:t>MINISTER SPRAWIEDLIWOŚCI</w:t>
      </w:r>
    </w:p>
    <w:p w14:paraId="69454690" w14:textId="77777777" w:rsidR="00B618BE" w:rsidRPr="002C6298" w:rsidRDefault="00B618BE" w:rsidP="00B618BE">
      <w:pPr>
        <w:pStyle w:val="TEKSTwporozumieniu"/>
      </w:pPr>
      <w:r w:rsidRPr="002C6298">
        <w:t xml:space="preserve">W porozumieniu: </w:t>
      </w:r>
    </w:p>
    <w:p w14:paraId="21B10151" w14:textId="77777777" w:rsidR="00B618BE" w:rsidRDefault="00B618BE" w:rsidP="00B618BE">
      <w:pPr>
        <w:pStyle w:val="NAZORGWPOROZUMIENIUnazwaorganuwporozumieniuzktrymaktjestwydawany"/>
      </w:pPr>
      <w:r w:rsidRPr="002C6298">
        <w:lastRenderedPageBreak/>
        <w:t>MINISTER CYFRYZACJI</w:t>
      </w:r>
    </w:p>
    <w:p w14:paraId="1E8C55B2" w14:textId="77777777" w:rsidR="00B618BE" w:rsidRDefault="00B618BE" w:rsidP="00B618BE">
      <w:pPr>
        <w:pStyle w:val="NAZORGWPOROZUMIENIUnazwaorganuwporozumieniuzktrymaktjestwydawany"/>
      </w:pPr>
    </w:p>
    <w:p w14:paraId="691D50FE" w14:textId="77777777" w:rsidR="00F12837" w:rsidRDefault="00F12837" w:rsidP="00B618BE">
      <w:pPr>
        <w:pStyle w:val="OZNPARAFYADNOTACJE"/>
        <w:rPr>
          <w:rStyle w:val="Kkursywa"/>
        </w:rPr>
      </w:pPr>
    </w:p>
    <w:p w14:paraId="302729CA" w14:textId="77777777" w:rsidR="00F12837" w:rsidRDefault="00F12837" w:rsidP="00B618BE">
      <w:pPr>
        <w:pStyle w:val="OZNPARAFYADNOTACJE"/>
        <w:rPr>
          <w:rStyle w:val="Kkursywa"/>
        </w:rPr>
      </w:pPr>
    </w:p>
    <w:p w14:paraId="27CE4EA7" w14:textId="77777777" w:rsidR="00F12837" w:rsidRDefault="00F12837" w:rsidP="00B618BE">
      <w:pPr>
        <w:pStyle w:val="OZNPARAFYADNOTACJE"/>
        <w:rPr>
          <w:rStyle w:val="Kkursywa"/>
        </w:rPr>
      </w:pPr>
    </w:p>
    <w:p w14:paraId="56A064EF" w14:textId="0A34D4A4" w:rsidR="00B618BE" w:rsidRPr="009D5F7D" w:rsidRDefault="00B618BE" w:rsidP="00B618BE">
      <w:pPr>
        <w:pStyle w:val="OZNPARAFYADNOTACJE"/>
        <w:rPr>
          <w:rStyle w:val="Kkursywa"/>
        </w:rPr>
      </w:pPr>
      <w:r w:rsidRPr="009D5F7D">
        <w:rPr>
          <w:rStyle w:val="Kkursywa"/>
        </w:rPr>
        <w:t>Opracowano pod względem prawnym,</w:t>
      </w:r>
    </w:p>
    <w:p w14:paraId="624D028F" w14:textId="77777777" w:rsidR="00B618BE" w:rsidRPr="009D5F7D" w:rsidRDefault="00B618BE" w:rsidP="00B618BE">
      <w:pPr>
        <w:pStyle w:val="OZNPARAFYADNOTACJE"/>
        <w:rPr>
          <w:rStyle w:val="Kkursywa"/>
        </w:rPr>
      </w:pPr>
      <w:r w:rsidRPr="009D5F7D">
        <w:rPr>
          <w:rStyle w:val="Kkursywa"/>
        </w:rPr>
        <w:t>legislacyjnym i redakcyjnym</w:t>
      </w:r>
    </w:p>
    <w:p w14:paraId="3F680AB4" w14:textId="3A5D1F0F" w:rsidR="00B618BE" w:rsidRPr="009D5F7D" w:rsidRDefault="00372E26" w:rsidP="00B618BE">
      <w:pPr>
        <w:pStyle w:val="OZNPARAFYADNOTACJE"/>
        <w:rPr>
          <w:rStyle w:val="Kkursywa"/>
        </w:rPr>
      </w:pPr>
      <w:r>
        <w:rPr>
          <w:rStyle w:val="Kkursywa"/>
        </w:rPr>
        <w:t>Małgorzata Sieńko</w:t>
      </w:r>
    </w:p>
    <w:p w14:paraId="156F84AB" w14:textId="77777777" w:rsidR="00B618BE" w:rsidRPr="00B618BE" w:rsidRDefault="00B618BE" w:rsidP="00B618BE">
      <w:pPr>
        <w:pStyle w:val="OZNPARAFYADNOTACJE"/>
        <w:rPr>
          <w:rStyle w:val="Kkursywa"/>
          <w:rFonts w:eastAsiaTheme="minorHAnsi"/>
          <w:lang w:eastAsia="en-US"/>
        </w:rPr>
      </w:pPr>
      <w:r>
        <w:rPr>
          <w:rStyle w:val="Kkursywa"/>
        </w:rPr>
        <w:t xml:space="preserve">Dyrektor </w:t>
      </w:r>
      <w:r w:rsidRPr="00B618BE">
        <w:rPr>
          <w:rStyle w:val="Kkursywa"/>
        </w:rPr>
        <w:t>Departamentu Legislacyjnego Prawa Cywilnego</w:t>
      </w:r>
    </w:p>
    <w:p w14:paraId="72414F76" w14:textId="77777777" w:rsidR="00B618BE" w:rsidRPr="002C606D" w:rsidRDefault="00B618BE" w:rsidP="00B618BE">
      <w:pPr>
        <w:pStyle w:val="OZNPARAFYADNOTACJE"/>
      </w:pPr>
      <w:r w:rsidRPr="009D5F7D">
        <w:rPr>
          <w:rStyle w:val="Kkursywa"/>
        </w:rPr>
        <w:t>(podpisano elektronicznie)</w:t>
      </w:r>
    </w:p>
    <w:p w14:paraId="5082D25F" w14:textId="77777777" w:rsidR="003A022A" w:rsidRDefault="003A022A" w:rsidP="003A022A"/>
    <w:p w14:paraId="10AB914C" w14:textId="77777777" w:rsidR="00261A16" w:rsidRDefault="00261A16" w:rsidP="00737F6A"/>
    <w:p w14:paraId="29EBB7FF" w14:textId="77777777" w:rsidR="00372E26" w:rsidRDefault="00372E26" w:rsidP="00737F6A"/>
    <w:p w14:paraId="291AC7E6" w14:textId="77777777" w:rsidR="003E55D9" w:rsidRDefault="003E55D9" w:rsidP="00737F6A"/>
    <w:p w14:paraId="0052D945" w14:textId="77777777" w:rsidR="003E55D9" w:rsidRDefault="003E55D9" w:rsidP="00737F6A"/>
    <w:p w14:paraId="31B3585C" w14:textId="77777777" w:rsidR="003E55D9" w:rsidRDefault="003E55D9" w:rsidP="00737F6A"/>
    <w:p w14:paraId="7A4848DC" w14:textId="77777777" w:rsidR="003E55D9" w:rsidRDefault="003E55D9" w:rsidP="00737F6A"/>
    <w:p w14:paraId="65F8D7E2" w14:textId="77777777" w:rsidR="003E55D9" w:rsidRDefault="003E55D9" w:rsidP="00737F6A"/>
    <w:p w14:paraId="39D62603" w14:textId="77777777" w:rsidR="00EF7422" w:rsidRDefault="00EF7422" w:rsidP="00737F6A"/>
    <w:p w14:paraId="65C336DF" w14:textId="77777777" w:rsidR="00EF7422" w:rsidRDefault="00EF7422" w:rsidP="00737F6A"/>
    <w:p w14:paraId="437FAD73" w14:textId="77777777" w:rsidR="00EF7422" w:rsidRDefault="00EF7422" w:rsidP="00737F6A"/>
    <w:p w14:paraId="43CF4E7A" w14:textId="77777777" w:rsidR="00EF7422" w:rsidRDefault="00EF7422" w:rsidP="00737F6A"/>
    <w:p w14:paraId="08556ED4" w14:textId="77777777" w:rsidR="00EF7422" w:rsidRDefault="00EF7422" w:rsidP="00737F6A"/>
    <w:p w14:paraId="23C0B937" w14:textId="77777777" w:rsidR="00EF7422" w:rsidRDefault="00EF7422" w:rsidP="00737F6A"/>
    <w:p w14:paraId="6F749DD2" w14:textId="77777777" w:rsidR="00EF7422" w:rsidRDefault="00EF7422" w:rsidP="00737F6A"/>
    <w:p w14:paraId="23504818" w14:textId="77777777" w:rsidR="00F273A3" w:rsidRDefault="00F273A3" w:rsidP="00737F6A"/>
    <w:p w14:paraId="16104A74" w14:textId="77777777" w:rsidR="00F273A3" w:rsidRDefault="00F273A3" w:rsidP="00737F6A"/>
    <w:p w14:paraId="7F22D175" w14:textId="77777777" w:rsidR="00F273A3" w:rsidRDefault="00F273A3" w:rsidP="00737F6A"/>
    <w:p w14:paraId="748DE16D" w14:textId="77777777" w:rsidR="00F273A3" w:rsidRDefault="00F273A3" w:rsidP="00737F6A"/>
    <w:p w14:paraId="70E894BC" w14:textId="77777777" w:rsidR="00F273A3" w:rsidRDefault="00F273A3" w:rsidP="00737F6A"/>
    <w:p w14:paraId="5B3001C3" w14:textId="77777777" w:rsidR="00F273A3" w:rsidRDefault="00F273A3" w:rsidP="00737F6A"/>
    <w:p w14:paraId="1EA528BA" w14:textId="77777777" w:rsidR="003E55D9" w:rsidRDefault="003E55D9" w:rsidP="00737F6A"/>
    <w:p w14:paraId="380D44D3" w14:textId="20F36EB4" w:rsidR="002A05BA" w:rsidRPr="002A05BA" w:rsidRDefault="002A05BA" w:rsidP="002A05BA">
      <w:pPr>
        <w:pStyle w:val="TYTDZOZNoznaczenietytuulubdziau"/>
        <w:rPr>
          <w:rStyle w:val="Ppogrubienie"/>
        </w:rPr>
      </w:pPr>
      <w:r w:rsidRPr="002A05BA">
        <w:rPr>
          <w:rStyle w:val="Ppogrubienie"/>
        </w:rPr>
        <w:lastRenderedPageBreak/>
        <w:t>UZASADNIENIE</w:t>
      </w:r>
    </w:p>
    <w:p w14:paraId="2306A129" w14:textId="363B9F80" w:rsidR="003E55D9" w:rsidRDefault="003E55D9" w:rsidP="003E55D9">
      <w:pPr>
        <w:pStyle w:val="NIEARTTEKSTtekstnieartykuowanynppodstprawnarozplubpreambua"/>
      </w:pPr>
      <w:r w:rsidRPr="003E55D9">
        <w:t xml:space="preserve">Projektowane rozporządzenie stanowi wykonanie delegacji zawartej w art. </w:t>
      </w:r>
      <w:bookmarkStart w:id="18" w:name="_Hlk76116683"/>
      <w:r w:rsidRPr="003E55D9">
        <w:t xml:space="preserve">53e </w:t>
      </w:r>
      <w:r w:rsidR="00CA203D">
        <w:t xml:space="preserve">§ 2 </w:t>
      </w:r>
      <w:r w:rsidRPr="003E55D9">
        <w:t xml:space="preserve">ustawy  z dnia 27 lipca 2001 r. – Prawo o ustroju sądów powszechnych (Dz. U. z 2023 r. poz. 217, z późn. zm.), dalej „u.s.p.”. </w:t>
      </w:r>
      <w:bookmarkEnd w:id="18"/>
      <w:r w:rsidRPr="003E55D9">
        <w:t>Zgodnie z tym przepisem Minister Sprawiedliwości w porozumieniu z ministrem właściwym do spraw informatyzacji określi, w drodze rozporządzenia, warunki techniczne korzystania oraz funkcjonowania portalu informacyjnego, tryb zakładania, udostępniania i likwidacji konta w portalu informacyjnym, z uwzględnieniem sprawności postępowania, ochrony praw stron postępowania oraz zasad wykonywania zawodu przez adwokatów, radców prawnych i rzeczników patentowych.</w:t>
      </w:r>
    </w:p>
    <w:p w14:paraId="0AA9D010" w14:textId="6654D778" w:rsidR="001B6951" w:rsidRPr="001B6951" w:rsidRDefault="001B6951" w:rsidP="00773E2E">
      <w:pPr>
        <w:pStyle w:val="ARTartustawynprozporzdzenia"/>
      </w:pPr>
      <w:r>
        <w:t xml:space="preserve">W pierwszej kolejności wskazać należy, że </w:t>
      </w:r>
      <w:r w:rsidR="00773E2E">
        <w:t>z dniem 14 marca 2024 r., a zatem z dniem wejścia w życie niniejszego rozporządzenia funkcjonujący obecnie w rozbiciu na 11 apelacji portal informacyjny przekształci się w jeden ogólnopolski portal informacyjny. Co za tym idzie, nie będzie konieczności przełączania się między kontami w portalu informacyjnym różnych apelacji. Dotychczasow</w:t>
      </w:r>
      <w:r w:rsidR="00CD2FC3">
        <w:t xml:space="preserve">e konta użytkowników, dane tych użytkowników, dostęp do spraw i udostępnionych kont ulegną migracji w ramach jednego portalu informacyjnego.  </w:t>
      </w:r>
    </w:p>
    <w:p w14:paraId="5061604F" w14:textId="1AC605FE" w:rsidR="003E55D9" w:rsidRPr="003E55D9" w:rsidRDefault="003E55D9" w:rsidP="003E55D9">
      <w:pPr>
        <w:pStyle w:val="NIEARTTEKSTtekstnieartykuowanynppodstprawnarozplubpreambua"/>
      </w:pPr>
      <w:r w:rsidRPr="003E55D9">
        <w:tab/>
        <w:t xml:space="preserve">W § 2 projektowanego rozporządzenia zawarto słownik pojęć używanych w rozporządzeniu. Jednymi z najważniejszych pojęć rozporządzenia są: konto, konto instytucjonalne oraz konto zależne. Pojęcie konto zdefiniowane zostało w projekcie rozporządzenia poprzez wskazanie jego roli w portalu </w:t>
      </w:r>
      <w:r w:rsidR="00F84337" w:rsidRPr="003E55D9">
        <w:t>informacyjnym</w:t>
      </w:r>
      <w:r w:rsidRPr="003E55D9">
        <w:t xml:space="preserve"> jako zbiór danych identyfikujących tożsamość użytkownika wraz z przyporządkowanymi zasobami portalu informacyjnego. Z kolei przez konto instytucjonalne należy rozumieć konto założone dla użytkownika, którym jest podmiot publiczny. </w:t>
      </w:r>
    </w:p>
    <w:p w14:paraId="42B89C4D" w14:textId="77777777" w:rsidR="003E55D9" w:rsidRPr="003E55D9" w:rsidRDefault="003E55D9" w:rsidP="003E55D9">
      <w:pPr>
        <w:pStyle w:val="NIEARTTEKSTtekstnieartykuowanynppodstprawnarozplubpreambua"/>
      </w:pPr>
      <w:r w:rsidRPr="003E55D9">
        <w:t xml:space="preserve">Przez podmiot publiczny projektodawca rozumie podmiot publiczny określony w art. 2 pkt 6 lit a-d ustawy z dnia ustawy z dnia 18 listopada 2020 r. o doręczeniach elektronicznych (Dz. U. z 2023 r. poz. 285, 1860 i 2699), a zatem: a) jednostkę sektora finansów publicznych w rozumieniu przepisów ustawy z dnia 27 sierpnia 2009 r. o finansach publicznych (Dz. U. z 2022 r. poz. 1634, z późn. zm.), b) inne niż określone w lit. a państwowe jednostki organizacyjne nieposiadające osobowości prawnej, c) inne niż określone w lit. a osoby prawne utworzone w szczególnym celu zaspokajania potrzeb o charakterze powszechnym, niemające charakteru przemysłowego ani handlowego, jeżeli podmioty, o których mowa w tym przepisie oraz w lit. a i b, pojedynczo lub wspólnie, bezpośrednio albo pośrednio przez inny podmiot: finansują je w ponad 50% lub posiadają ponad połowę udziałów albo akcji, lub sprawują nadzór </w:t>
      </w:r>
      <w:r w:rsidRPr="003E55D9">
        <w:lastRenderedPageBreak/>
        <w:t xml:space="preserve">nad organem zarządzającym, lub mają prawo do powoływania ponad połowy składu organu nadzorczego lub zarządzającego, d) związki podmiotów, o których mowa w lit. a-c, jeżeli realizują zadania publiczne. Należy zauważyć, że do katalogu podmiotów publicznych nie będzie zaliczany komornik sądowy – dedykowanym dla niego kontem będzie konto zakładane dla osoby fizycznej. Kontem instytucjonalnym będzie administrował administrator konta instytucjonalnego, a zatem zgodnie z definicją zawartą w słowniczku – osoba wyznaczona przez użytkownika konta instytucjonalnego jako odpowiedzialna za zakładanie, zarządzanie kontami zależnymi konta instytucjonalnego oraz uprawnieniami użytkowników kont zależnych. </w:t>
      </w:r>
    </w:p>
    <w:p w14:paraId="3F511B80" w14:textId="77777777" w:rsidR="003E55D9" w:rsidRPr="003E55D9" w:rsidRDefault="003E55D9" w:rsidP="003E55D9">
      <w:pPr>
        <w:pStyle w:val="NIEARTTEKSTtekstnieartykuowanynppodstprawnarozplubpreambua"/>
      </w:pPr>
      <w:r w:rsidRPr="003E55D9">
        <w:t xml:space="preserve">Natomiast kontem zależnym jest konto powiązane z kontem użytkownika, posiadające dostęp z ograniczonymi uprawnieniami. Zarówno konto jak i konto instytucjonalne będą obsługiwane przez użytkownika konta, a zatem osobę fizyczną lub podmiot publiczny, dla których założono konto w portalu informacyjnym, upoważniony lub uprawniony na podstawie obowiązujących przepisów prawa do dostępu do akt sprawy. </w:t>
      </w:r>
    </w:p>
    <w:p w14:paraId="2598DC10" w14:textId="0029673B" w:rsidR="003E55D9" w:rsidRPr="003E55D9" w:rsidRDefault="003E55D9" w:rsidP="003E55D9">
      <w:pPr>
        <w:pStyle w:val="NIEARTTEKSTtekstnieartykuowanynppodstprawnarozplubpreambua"/>
      </w:pPr>
      <w:r w:rsidRPr="003E55D9">
        <w:tab/>
        <w:t>Zdefiniowane zostały również identyfikatory: osoby fizycznej, podmiotu publicznego, konta</w:t>
      </w:r>
      <w:r w:rsidR="00CA203D">
        <w:t xml:space="preserve">, konta instytucjonalnego oraz </w:t>
      </w:r>
      <w:r w:rsidRPr="003E55D9">
        <w:t xml:space="preserve">konta zależnego. W przypadku osoby fizycznej jej identyfikatorem będzie numer PESEL, niepowtarzalny ciąg znaków ustalany podczas rejestracji konta, zbudowany z oznaczenia kraju, serii i/lub numeru dokumentu stwierdzającego tożsamość i obywatelstwo, którym posługuje się obcokrajowiec nieposiadający osobistego krajowego numeru identyfikacyjnego. Identyfikatorem podmiotu publicznego będzie zaś niepowtarzalny ciąg znaków pozwalający zidentyfikować podmiot publiczny. Identyfikator ten będzie nadawany po założeniu konta instytucjonalnego. Jako identyfikator konta będzie rozumiany niepowtarzalny identyfikator przypisany do konta podczas jego zakładania w portalu informacyjnym. </w:t>
      </w:r>
      <w:r w:rsidR="00377C88">
        <w:t xml:space="preserve">Jako identyfikator konta instytucjonalnego rozumiany będzie </w:t>
      </w:r>
      <w:r w:rsidR="00377C88" w:rsidRPr="00377C88">
        <w:t>niepowtarzalny identyfikator przypisany do konta podczas jego zakładania w portalu informacyjnym</w:t>
      </w:r>
      <w:r w:rsidR="00377C88">
        <w:t xml:space="preserve">. </w:t>
      </w:r>
      <w:r w:rsidRPr="003E55D9">
        <w:t xml:space="preserve">Identyfikatorem konta zależnego będzie niepowtarzalny ciąg znaków ustalany w oparciu o identyfikator osoby fizycznej albo identyfikator podmiotu publicznego, pozwalający jednoznacznie zidentyfikować użytkownika konta zależnego. Identyfikator konta zależnego będzie nadawany po założeniu konta zależnego. </w:t>
      </w:r>
    </w:p>
    <w:p w14:paraId="743F0E20" w14:textId="75A59DF2" w:rsidR="003E55D9" w:rsidRPr="003E55D9" w:rsidRDefault="003E55D9" w:rsidP="003E55D9">
      <w:pPr>
        <w:pStyle w:val="NIEARTTEKSTtekstnieartykuowanynppodstprawnarozplubpreambua"/>
      </w:pPr>
      <w:r w:rsidRPr="003E55D9">
        <w:tab/>
        <w:t xml:space="preserve">W § 3 </w:t>
      </w:r>
      <w:r w:rsidR="00DB34B5">
        <w:t xml:space="preserve">projektu </w:t>
      </w:r>
      <w:r w:rsidRPr="003E55D9">
        <w:t xml:space="preserve">określono warunki techniczne korzystania z portalu informacyjnego i jego funkcjonowania. </w:t>
      </w:r>
    </w:p>
    <w:p w14:paraId="320DEA4C" w14:textId="18EF5D31" w:rsidR="003E55D9" w:rsidRPr="003E55D9" w:rsidRDefault="003E55D9" w:rsidP="003E55D9">
      <w:pPr>
        <w:pStyle w:val="NIEARTTEKSTtekstnieartykuowanynppodstprawnarozplubpreambua"/>
      </w:pPr>
      <w:r w:rsidRPr="003E55D9">
        <w:lastRenderedPageBreak/>
        <w:t xml:space="preserve">Projekt rozporządzenia w § 4 reguluje zagadnienia założenia konta dla osoby fizycznej w portalu informacyjnym. Konto to będzie zakładane poprzez złożenie </w:t>
      </w:r>
      <w:r w:rsidR="00F177B6" w:rsidRPr="00F177B6">
        <w:t xml:space="preserve">przez osobę fizyczną </w:t>
      </w:r>
      <w:r w:rsidRPr="003E55D9">
        <w:t>wniosku</w:t>
      </w:r>
      <w:r w:rsidR="00F177B6">
        <w:t xml:space="preserve"> na formularzu w portalu informacyjnym zawierającego</w:t>
      </w:r>
      <w:r w:rsidRPr="003E55D9">
        <w:t xml:space="preserve"> </w:t>
      </w:r>
      <w:r w:rsidR="00F177B6">
        <w:t>imiona</w:t>
      </w:r>
      <w:r w:rsidRPr="003E55D9">
        <w:t xml:space="preserve"> i nazwisk</w:t>
      </w:r>
      <w:r w:rsidR="00F177B6">
        <w:t>o</w:t>
      </w:r>
      <w:r w:rsidRPr="003E55D9">
        <w:t>, numer PESEL, a w przypadku obcokrajowca nieposiadającego numeru PESEL – dat</w:t>
      </w:r>
      <w:r w:rsidR="00F177B6">
        <w:t>ę</w:t>
      </w:r>
      <w:r w:rsidRPr="003E55D9">
        <w:t xml:space="preserve"> urodzenia, nazw</w:t>
      </w:r>
      <w:r w:rsidR="00F177B6">
        <w:t>ę</w:t>
      </w:r>
      <w:r w:rsidRPr="003E55D9">
        <w:t xml:space="preserve"> kraju oraz serii i/lub numeru dokumentu stwierdzającego tożsamość i obywatelstwo; adres poczty elektronicznej; </w:t>
      </w:r>
      <w:r w:rsidR="00F177B6">
        <w:t>wybranie</w:t>
      </w:r>
      <w:r w:rsidR="00F177B6" w:rsidRPr="003E55D9">
        <w:t xml:space="preserve"> </w:t>
      </w:r>
      <w:r w:rsidRPr="003E55D9">
        <w:t xml:space="preserve">profilu użytkownika; adres zamieszkania; numer telefonu komórkowego; w przypadku pełnomocnika zawodowego </w:t>
      </w:r>
      <w:r w:rsidR="00F177B6">
        <w:t xml:space="preserve">- </w:t>
      </w:r>
      <w:r w:rsidRPr="003E55D9">
        <w:t xml:space="preserve">numer wpisu na właściwą listę prowadzoną przez samorząd zawodowy. Konieczne będzie także podpisanie wniosku kwalifikowanym podpisem elektronicznym, podpisem osobistym lub podpisem zaufanym albo uwierzytelnienie przez użycie środka identyfikacji elektronicznej wydanego w systemie identyfikacji elektronicznej przyłączonym do węzła krajowego identyfikacji elektronicznej albo </w:t>
      </w:r>
      <w:r w:rsidR="00F177B6">
        <w:t xml:space="preserve">potwierdzenie tożsamości wnioskodawcy w terminie 14 dni od dnia złożenia wniosku osobiście w </w:t>
      </w:r>
      <w:r w:rsidRPr="003E55D9">
        <w:t>siedzib</w:t>
      </w:r>
      <w:r w:rsidR="00F177B6">
        <w:t>ie</w:t>
      </w:r>
      <w:r w:rsidRPr="003E55D9">
        <w:t xml:space="preserve"> dowolnego sądu. </w:t>
      </w:r>
    </w:p>
    <w:p w14:paraId="5AE22513" w14:textId="31D6ED74" w:rsidR="003E55D9" w:rsidRPr="003E55D9" w:rsidRDefault="00F177B6" w:rsidP="003E55D9">
      <w:pPr>
        <w:pStyle w:val="NIEARTTEKSTtekstnieartykuowanynppodstprawnarozplubpreambua"/>
      </w:pPr>
      <w:r>
        <w:t>Żądanie zmiany</w:t>
      </w:r>
      <w:r w:rsidRPr="003E55D9">
        <w:t xml:space="preserve"> </w:t>
      </w:r>
      <w:r w:rsidR="003E55D9" w:rsidRPr="003E55D9">
        <w:t>lub dodanie danych identyfikujących osobę fizyczną (imię, nazwisko, identyfikator osoby fizycznej) również będzie wymagała złożenia odpowiedniego podpisu albo uwierzytelnienia się za pomocą węzła krajowego albo osobistego stawiennictwa w sądzie</w:t>
      </w:r>
      <w:r>
        <w:t xml:space="preserve"> celem potwierdzenia nowych danych</w:t>
      </w:r>
      <w:r w:rsidR="003E55D9" w:rsidRPr="003E55D9">
        <w:t xml:space="preserve">. </w:t>
      </w:r>
    </w:p>
    <w:p w14:paraId="30B51DF9" w14:textId="77777777" w:rsidR="003E55D9" w:rsidRPr="003E55D9" w:rsidRDefault="003E55D9" w:rsidP="003E55D9">
      <w:pPr>
        <w:pStyle w:val="NIEARTTEKSTtekstnieartykuowanynppodstprawnarozplubpreambua"/>
      </w:pPr>
      <w:r w:rsidRPr="003E55D9">
        <w:t xml:space="preserve">Kolejny projektowany przepis (§ 5) określa zasady zakładania konta instytucjonalnego. Będzie się to odbywało po zgłoszeniu przez podmiot publiczny potrzeby posiadania konta za pośrednictwem portalu informacyjnego. Wraz z tym zgłoszeniem konieczne będzie wskazanie administratora konta instytucjonalnego. Wymagane będzie także dołączenie do zgłoszenia dokumentów potwierdzających umocowanie do działania w imieniu podmiotu publicznego, w szczególności poświadczony za zgodność z oryginałem odpis aktu powołania na stanowisko upoważniające do występowania w jego imieniu. Zgłoszenie potrzeby posiadania konta instytucjonalnego musi zawierać: oznaczenie podmiotu publicznego, siedzibę i adres, numer NIP lub inne dane pozwalające zidentyfikować podmiot publiczny, imię lub imiona, nazwisko administratora konta instytucjonalnego oraz jego numer PESEL. Podobnie jak ma to miejsce w przypadku wniosku o założenie konta dla osoby fizycznej, także w przypadku zgłoszenia potrzeby posiadania konta instytucjonalnego przez podmiot publiczny konieczne będzie podpisanie zgłoszenia kwalifikowanym podpisem elektronicznym, podpisem osobistym lub podpisem zaufanym albo uwierzytelnienie przez użycie środka identyfikacji elektronicznej wydanego w systemie identyfikacji elektronicznej przyłączonym do węzła krajowego </w:t>
      </w:r>
      <w:r w:rsidRPr="003E55D9">
        <w:lastRenderedPageBreak/>
        <w:t xml:space="preserve">identyfikacji elektronicznej albo osobiste zgłoszenie do siedziby dowolnego sądu w terminie 14 dni od dnia zgłoszenia potrzeby posiadania konta instytucjonalnego. Po założeniu konta instytucjonalnego podmiotowi publicznemu będzie nadawany identyfikator. Zmiana dotychczasowego administratora konta instytucjonalnego będzie możliwa poprzez zgłoszenie złożone za pośrednictwem portalu informacyjnego. Zarówno zgłoszenie o potrzebie posiadania konta instytucjonalnego, jak też zgłoszenie o zmianie dotychczasowego administratora konta instytucjonalnego, podmiot publiczny będzie mógł złożyć również w formie pisemnej na adres sądu apelacyjnego, którego dyrektorowi powierzono wykonywanie zadań związanych z utrzymaniem i rozwojem portalu informacyjnego zgodnie z art. 175da § 7 ustawy z dnia z dnia 27 lipca 2001 r. – Prawo o ustroju sądów powszechnych. </w:t>
      </w:r>
    </w:p>
    <w:p w14:paraId="2F4BABA8" w14:textId="4FA952D6" w:rsidR="003E55D9" w:rsidRPr="003E55D9" w:rsidRDefault="003E55D9" w:rsidP="003E55D9">
      <w:pPr>
        <w:pStyle w:val="NIEARTTEKSTtekstnieartykuowanynppodstprawnarozplubpreambua"/>
      </w:pPr>
      <w:r w:rsidRPr="003E55D9">
        <w:t xml:space="preserve">Zasady dotyczące zakładania oraz zakresu uprawnień konta zależnego określa § 6 projektu rozporządzenia. Konta zależne będą zatem zakładane dla konta instytucjonalnego oraz konta użytkownika, który jest pełnomocnikiem zawodowym (tj. radcą prawnym, adwokatem, rzecznikiem patentowym, prawnikiem zagranicznym), komornikiem sądowym lub mediatorem. </w:t>
      </w:r>
      <w:r w:rsidR="00E95BE3">
        <w:t xml:space="preserve">Do założenia konta zależnego konieczne będzie podanie imion i nazwiska, numeru PESEL oraz adresu poczty elektronicznej użytkownika konta zależnego. </w:t>
      </w:r>
    </w:p>
    <w:p w14:paraId="0505097A" w14:textId="58EB8E83" w:rsidR="003E55D9" w:rsidRPr="003E55D9" w:rsidRDefault="003E55D9" w:rsidP="003E55D9">
      <w:pPr>
        <w:pStyle w:val="NIEARTTEKSTtekstnieartykuowanynppodstprawnarozplubpreambua"/>
      </w:pPr>
      <w:r w:rsidRPr="003E55D9">
        <w:t xml:space="preserve">W § 7 </w:t>
      </w:r>
      <w:r w:rsidR="00DB34B5">
        <w:t xml:space="preserve">projektu </w:t>
      </w:r>
      <w:r w:rsidRPr="003E55D9">
        <w:t xml:space="preserve">opisano proces weryfikacji tożsamości użytkownika konta jako warunku koniecznego dla założenia konta dla osoby fizycznej oraz konta instytucjonalnego, jak też skutki negatywnej weryfikacji. Przepis określa zatem, że weryfikacja tożsamości użytkownika konta będzie odbywać się na podstawie danych odpowiednio z kwalifikowanego podpisu elektronicznego, podpisu osobistego lub podpisu zaufanego albo na podstawie danych identyfikujących osobę fizyczną przekazanych za pomocą środka identyfikacji elektronicznej wydanego w systemie identyfikacji elektronicznej przyłączonym do węzła krajowego identyfikacji elektronicznej i zapisywane na koncie albo przez pracownika sądu na podstawie okazanego dokumentu tożsamości. W przypadku pełnomocnika zawodowego, komornika sądowego i mediatora weryfikacja tożsamości będzie odbywała się na podstawie danych z ROBUS. W przypadku negatywnej weryfikacji użytkownik konta traci dostęp do spraw, do których dostęp posiadał jako pełnomocnik zawodowy, mediator albo komornik sądowy. Podobnie, jeżeli użytkownik konta utraci dostęp do spraw, również użytkownicy kont zależnych utracą dostęp do spraw, do których został on im przyznany. </w:t>
      </w:r>
    </w:p>
    <w:p w14:paraId="2D493EB3" w14:textId="77777777" w:rsidR="003E55D9" w:rsidRPr="003E55D9" w:rsidRDefault="003E55D9" w:rsidP="003E55D9">
      <w:pPr>
        <w:pStyle w:val="NIEARTTEKSTtekstnieartykuowanynppodstprawnarozplubpreambua"/>
      </w:pPr>
      <w:r w:rsidRPr="003E55D9">
        <w:t xml:space="preserve">Sposób uwierzytelnienia określa § 8 projektowanego rozporządzenia i przewiduje on, odnośnie do osoby fizycznej, jeden z trzech sposobów uwierzytelnienia. Pierwszy sposób </w:t>
      </w:r>
      <w:r w:rsidRPr="003E55D9">
        <w:lastRenderedPageBreak/>
        <w:t xml:space="preserve">zakłada  posłużenie się identyfikatorem konta i hasła w portalu informacyjnym. Drugi ze sposobów uwierzytelnienia wymaga użycia środka identyfikacji elektronicznej wydanego w systemie identyfikacji elektronicznej przyłączonym do węzła krajowego identyfikacji elektronicznej. Trzeci sposób przewiduje użycie aplikacji mObywatel. Natomiast dla podmiotu publicznego przewidziano uwierzytelnienie się tylko w jeden sposób: przez wpisanie identyfikatora konta  instytucjonalnego i hasła w portalu informacyjnym. </w:t>
      </w:r>
    </w:p>
    <w:p w14:paraId="3E2B0585" w14:textId="129D9EE3" w:rsidR="000F4D76" w:rsidRDefault="007B6853" w:rsidP="003E55D9">
      <w:pPr>
        <w:pStyle w:val="NIEARTTEKSTtekstnieartykuowanynppodstprawnarozplubpreambua"/>
      </w:pPr>
      <w:r>
        <w:t xml:space="preserve">W myśl </w:t>
      </w:r>
      <w:r w:rsidRPr="003E55D9">
        <w:t>§</w:t>
      </w:r>
      <w:r>
        <w:t xml:space="preserve"> 9 projektu, s</w:t>
      </w:r>
      <w:r w:rsidR="003E55D9" w:rsidRPr="003E55D9">
        <w:t>prawy w portalu informacyjnym będą udostępniane co do zasady bezwnioskowo za wyjątkiem sytuacji, gdy nie będzie to możliwe z powodu braku danych niezbędnych do udostępnienia</w:t>
      </w:r>
      <w:r w:rsidR="000F4D76">
        <w:t xml:space="preserve">. </w:t>
      </w:r>
      <w:r w:rsidR="00E45A18">
        <w:t xml:space="preserve">Jeżeli sprawa nie będzie mogła </w:t>
      </w:r>
      <w:r w:rsidR="001A14A3">
        <w:t>zostać udostępniona bezwnioskowo, użytkownik konta zostanie o tym zawiadomiony oraz poinformowany o możliwości złożenia wniosku o udostępnienie sprawy</w:t>
      </w:r>
      <w:r w:rsidR="0090604A">
        <w:t>, zawierającego dane niezbędne do udostępnienia</w:t>
      </w:r>
      <w:r w:rsidR="00B32270">
        <w:t>. Wniosek będzie podlegał rozpatrzeniu w terminie 3 dni.</w:t>
      </w:r>
      <w:r w:rsidR="0090604A">
        <w:t xml:space="preserve"> </w:t>
      </w:r>
      <w:r w:rsidR="003E55D9" w:rsidRPr="003E55D9">
        <w:t xml:space="preserve">Przepis określa także zasady dostępu do spraw w portalu informacyjnym, których stroną jest osoba fizyczna nieposiadająca zdolności do czynności </w:t>
      </w:r>
      <w:r w:rsidR="00F84337" w:rsidRPr="003E55D9">
        <w:t>prawnych, nie</w:t>
      </w:r>
      <w:r w:rsidR="003E55D9" w:rsidRPr="003E55D9">
        <w:t xml:space="preserve"> jest osoba fizyczna lub podmiot publiczny oraz dla użytkowników konta, będącego adresatem doręczenia na podstawie art. 131</w:t>
      </w:r>
      <w:r w:rsidR="003E55D9" w:rsidRPr="00672345">
        <w:rPr>
          <w:rStyle w:val="IGindeksgrny"/>
        </w:rPr>
        <w:t>1a</w:t>
      </w:r>
      <w:r w:rsidR="003E55D9" w:rsidRPr="003E55D9">
        <w:t xml:space="preserve"> ustawy z dnia 17 listopada 1964 r. – Kodeks postępowania cywilnego (Dz. U. z 2023 r. poz. 1550, z późn. zm.)</w:t>
      </w:r>
      <w:r w:rsidR="006704E5">
        <w:t xml:space="preserve">, dalej: </w:t>
      </w:r>
      <w:r w:rsidR="006704E5" w:rsidRPr="003E55D9">
        <w:t>„</w:t>
      </w:r>
      <w:r w:rsidR="006704E5">
        <w:t>k.p.c.</w:t>
      </w:r>
      <w:r w:rsidR="006704E5" w:rsidRPr="003E55D9">
        <w:t>”</w:t>
      </w:r>
      <w:r w:rsidR="003E55D9" w:rsidRPr="003E55D9">
        <w:t xml:space="preserve"> lub art. 133a  ustawy z dnia 6 czerwca 1997 r. – Kodeks postępowania karnego (Dz. U. z 2024 r. poz. 37). </w:t>
      </w:r>
      <w:r w:rsidR="00B32270">
        <w:t>W przepisie § 9 określono także zasad</w:t>
      </w:r>
      <w:r w:rsidR="00DA2DD6">
        <w:t xml:space="preserve">ę </w:t>
      </w:r>
      <w:r w:rsidR="00B32270">
        <w:t xml:space="preserve">weryfikacji </w:t>
      </w:r>
      <w:r w:rsidR="00DA2DD6">
        <w:t xml:space="preserve">statusu pełnomocnika zawodowego, komornika sądowego i mediatora celem udzielenia dostępu do spraw w portalu informacyjnym oraz konsekwencję negatywnej weryfikacji tych podmiotów jak też użytkowników kont zależnych. </w:t>
      </w:r>
    </w:p>
    <w:p w14:paraId="6DF72766" w14:textId="479AD9A5" w:rsidR="003E55D9" w:rsidRPr="003E55D9" w:rsidRDefault="00DA2DD6" w:rsidP="003E55D9">
      <w:pPr>
        <w:pStyle w:val="NIEARTTEKSTtekstnieartykuowanynppodstprawnarozplubpreambua"/>
      </w:pPr>
      <w:r>
        <w:t>W § 1</w:t>
      </w:r>
      <w:r w:rsidR="00BA55D8">
        <w:t>0</w:t>
      </w:r>
      <w:r>
        <w:t xml:space="preserve"> o</w:t>
      </w:r>
      <w:r w:rsidR="003E55D9" w:rsidRPr="003E55D9">
        <w:t xml:space="preserve">kreślono też zasady udostępniania </w:t>
      </w:r>
      <w:r>
        <w:t>protokołu sporządzonego za pomocą urządzenia rejestrującego dźwięk albo obraz i dźwięk oraz pisemnie, jak też protokołu sporządzonego wyłącznie pisemnie</w:t>
      </w:r>
      <w:r w:rsidR="00AD3266">
        <w:t>. W przypadku tego pierwszego, będzie on udostępniany niezwłocznie, niemniej jednak bez zapisu obrazu. Tego rodzaju regulacja ma na celu ochronę osób trzecich, który</w:t>
      </w:r>
      <w:r w:rsidR="002D6062">
        <w:t>ch</w:t>
      </w:r>
      <w:r w:rsidR="00AD3266">
        <w:t xml:space="preserve"> </w:t>
      </w:r>
      <w:r w:rsidR="002D6062">
        <w:t xml:space="preserve">wizerunek </w:t>
      </w:r>
      <w:r w:rsidR="00AD3266">
        <w:t>został utrwalany w trakcie posiedzenia</w:t>
      </w:r>
      <w:r w:rsidR="002D6062">
        <w:t>,</w:t>
      </w:r>
      <w:r w:rsidR="00AD3266">
        <w:t xml:space="preserve"> przed udostępnianiem </w:t>
      </w:r>
      <w:r w:rsidR="002D6062">
        <w:t xml:space="preserve">zapisu obejmującego ten wizerunek w niekontrolowany sposób. Jednocześnie należy pokreślić, że </w:t>
      </w:r>
      <w:r w:rsidR="006704E5">
        <w:t>wyłączenie zaproponowane w § 1</w:t>
      </w:r>
      <w:r w:rsidR="00BA55D8">
        <w:t>0 rozporządzenia</w:t>
      </w:r>
      <w:r w:rsidR="006704E5">
        <w:t xml:space="preserve"> pozostaje bez wpływu na uprawnienia stron i uczestników postępowania </w:t>
      </w:r>
      <w:r w:rsidR="00BA55D8">
        <w:t>wynikające</w:t>
      </w:r>
      <w:r w:rsidR="006704E5">
        <w:t xml:space="preserve"> </w:t>
      </w:r>
      <w:r w:rsidR="00BA55D8">
        <w:t>z</w:t>
      </w:r>
      <w:r w:rsidR="006704E5">
        <w:t xml:space="preserve"> art. 9 § 2 k.p.c., </w:t>
      </w:r>
      <w:r w:rsidR="00BA55D8">
        <w:t>określającego</w:t>
      </w:r>
      <w:r w:rsidR="006704E5">
        <w:t xml:space="preserve"> zasady udostępniania zapisu dźwięku albo obrazu i dźwięku z akt sprawy. </w:t>
      </w:r>
    </w:p>
    <w:p w14:paraId="3DAF741C" w14:textId="43247665" w:rsidR="003E55D9" w:rsidRPr="003E55D9" w:rsidRDefault="007B6853" w:rsidP="003E55D9">
      <w:pPr>
        <w:pStyle w:val="USTustnpkodeksu"/>
      </w:pPr>
      <w:r>
        <w:t xml:space="preserve">Zgodnie z projektowanym </w:t>
      </w:r>
      <w:r w:rsidRPr="003E55D9">
        <w:t>§</w:t>
      </w:r>
      <w:r>
        <w:t xml:space="preserve"> 1</w:t>
      </w:r>
      <w:r w:rsidR="00BA55D8">
        <w:t>1</w:t>
      </w:r>
      <w:r>
        <w:t>, k</w:t>
      </w:r>
      <w:r w:rsidR="003E55D9" w:rsidRPr="003E55D9">
        <w:t xml:space="preserve">onto osoby fizycznej może być zlikwidowane tylko przez tę osobę za pośrednictwem portalu informacyjnego. Konto osoby fizycznej jest </w:t>
      </w:r>
      <w:r w:rsidR="003E55D9" w:rsidRPr="003E55D9">
        <w:lastRenderedPageBreak/>
        <w:t>likwidowane w przypadku śmierci</w:t>
      </w:r>
      <w:r w:rsidR="00BA55D8">
        <w:t>, jeżeli fakt ten wynika z akt sprawy</w:t>
      </w:r>
      <w:r w:rsidR="003E55D9" w:rsidRPr="003E55D9">
        <w:t xml:space="preserve">. Konto podmiotu publicznego jest likwidowane na skutek zgłoszenia administratora konta instytucyjnego złożony za pośrednictwem portalu informacyjnego lub w przypadku likwidacji podmiotu publicznego. Przepis § 5 ust. 3 i </w:t>
      </w:r>
      <w:r w:rsidR="00BA55D8">
        <w:t>7</w:t>
      </w:r>
      <w:r w:rsidR="003E55D9" w:rsidRPr="003E55D9">
        <w:t xml:space="preserve"> będzie miał odpowiednie zastosowanie.</w:t>
      </w:r>
    </w:p>
    <w:p w14:paraId="0F0619FC" w14:textId="45D78315" w:rsidR="003E55D9" w:rsidRPr="003E55D9" w:rsidRDefault="003E55D9" w:rsidP="003E55D9">
      <w:pPr>
        <w:pStyle w:val="USTustnpkodeksu"/>
      </w:pPr>
      <w:r w:rsidRPr="003E55D9">
        <w:t>W § 1</w:t>
      </w:r>
      <w:r w:rsidR="00BA55D8">
        <w:t>2</w:t>
      </w:r>
      <w:r w:rsidR="007B6853">
        <w:t xml:space="preserve"> projektu</w:t>
      </w:r>
      <w:r w:rsidRPr="003E55D9">
        <w:t xml:space="preserve"> określono </w:t>
      </w:r>
      <w:r w:rsidR="00BA55D8">
        <w:t>okres</w:t>
      </w:r>
      <w:r w:rsidR="00BA55D8" w:rsidRPr="003E55D9">
        <w:t xml:space="preserve"> </w:t>
      </w:r>
      <w:r w:rsidRPr="003E55D9">
        <w:t>przechowywania danych spraw</w:t>
      </w:r>
      <w:r w:rsidR="00BA55D8">
        <w:t>y</w:t>
      </w:r>
      <w:r w:rsidRPr="003E55D9">
        <w:t xml:space="preserve"> w portal</w:t>
      </w:r>
      <w:r w:rsidR="007B6853">
        <w:t>u</w:t>
      </w:r>
      <w:r w:rsidRPr="003E55D9">
        <w:t xml:space="preserve"> informacyjnym. </w:t>
      </w:r>
    </w:p>
    <w:p w14:paraId="781F9AC8" w14:textId="77CC9305" w:rsidR="003E55D9" w:rsidRPr="003E55D9" w:rsidRDefault="003E55D9" w:rsidP="003E55D9">
      <w:pPr>
        <w:pStyle w:val="ARTartustawynprozporzdzenia"/>
      </w:pPr>
      <w:r w:rsidRPr="003E55D9">
        <w:t>W § 1</w:t>
      </w:r>
      <w:r w:rsidR="00BA55D8">
        <w:t>3</w:t>
      </w:r>
      <w:r w:rsidRPr="003E55D9">
        <w:t xml:space="preserve"> projektu wskazano, że rozporządzenie wejdzie w życie z dniem 14 marca 2024 r.</w:t>
      </w:r>
    </w:p>
    <w:p w14:paraId="6F81DA5F" w14:textId="77777777" w:rsidR="003E55D9" w:rsidRPr="003E55D9" w:rsidRDefault="003E55D9" w:rsidP="003E55D9">
      <w:pPr>
        <w:pStyle w:val="NIEARTTEKSTtekstnieartykuowanynppodstprawnarozplubpreambua"/>
      </w:pPr>
      <w:r w:rsidRPr="003E55D9">
        <w:t>Rozporządzenie nie będzie miało wpływu na działalność mikroprzedsiębiorców oraz małych i średnich przedsiębiorców. Nie przewiduje się również wpływu na rodzinę, obywateli oraz gospodarstwa domowe, w tym osoby starsze i niepełnosprawne.</w:t>
      </w:r>
    </w:p>
    <w:p w14:paraId="63A3681E" w14:textId="77777777" w:rsidR="003E55D9" w:rsidRPr="003E55D9" w:rsidRDefault="003E55D9" w:rsidP="003E55D9">
      <w:pPr>
        <w:pStyle w:val="NIEARTTEKSTtekstnieartykuowanynppodstprawnarozplubpreambua"/>
      </w:pPr>
      <w:r w:rsidRPr="003E55D9">
        <w:t>Nie była dokonywana ocena OSR w trybie § 32 uchwały nr 190 Rady Ministrów z dnia 29 października 2013 r. – Regulamin pracy Rady Ministrów (M. P. z 2022 r. poz. 348).</w:t>
      </w:r>
    </w:p>
    <w:p w14:paraId="0EDE3F9C" w14:textId="77777777" w:rsidR="003E55D9" w:rsidRPr="003E55D9" w:rsidRDefault="003E55D9" w:rsidP="003E55D9">
      <w:pPr>
        <w:pStyle w:val="NIEARTTEKSTtekstnieartykuowanynppodstprawnarozplubpreambua"/>
      </w:pPr>
      <w:r w:rsidRPr="003E55D9">
        <w:t>Przedmiot projektowanej regulacji nie jest objęty zakresem prawa Unii Europejskiej i nie wymaga przedstawienia właściwym organom i instytucjom Unii Europejskiej, w tym Europejskiemu Bankowi Centralnemu, o których mowa w § 27 ust. 4 uchwały nr 190 Rady Ministrów z dnia 29 października 2013 r. – Regulamin pracy Rady Ministrów.</w:t>
      </w:r>
    </w:p>
    <w:p w14:paraId="7F3B0F0C" w14:textId="77777777" w:rsidR="003E55D9" w:rsidRPr="003E55D9" w:rsidRDefault="003E55D9" w:rsidP="003E55D9">
      <w:pPr>
        <w:pStyle w:val="NIEARTTEKSTtekstnieartykuowanynppodstprawnarozplubpreambua"/>
      </w:pPr>
      <w:r w:rsidRPr="003E55D9">
        <w:t>Projekt nie zawiera przepisów technicznych w rozumieniu rozporządzenia Rady Ministrów z dnia 23 grudnia 2002 r. w sprawie sposobu funkcjonowania krajowego systemu notyfikacji norm i aktów prawnych (Dz. U. poz. 2039 oraz z 2004 r. poz. 597) i nie podlega notyfikacji w trybie przewidzianym w tym rozporządzeniu.</w:t>
      </w:r>
    </w:p>
    <w:p w14:paraId="17BD3539" w14:textId="77777777" w:rsidR="003E55D9" w:rsidRPr="003E55D9" w:rsidRDefault="003E55D9" w:rsidP="003E55D9">
      <w:pPr>
        <w:pStyle w:val="NIEARTTEKSTtekstnieartykuowanynppodstprawnarozplubpreambua"/>
      </w:pPr>
      <w:r w:rsidRPr="003E55D9">
        <w:t xml:space="preserve">Projekt rozporządzenia, zgodnie z art. 5 ustawy z dnia 7 lipca 2005 r. o działalności lobbingowej w procesie stanowienia prawa (Dz. U. z 2017 r. poz. 248) oraz § 52 ust. 1 uchwały nr 190 Rady Ministrów z dnia 29 października 2013 r. – Regulamin pracy Rady Ministrów, został udostępniony w Biuletynie Informacji Publicznej na stronie podmiotowej Rządowego Centrum Legislacji w serwisie Rządowy Proces Legislacyjny. </w:t>
      </w:r>
    </w:p>
    <w:p w14:paraId="766A0128" w14:textId="77777777" w:rsidR="003E55D9" w:rsidRPr="00737F6A" w:rsidRDefault="003E55D9" w:rsidP="00737F6A"/>
    <w:sectPr w:rsidR="003E55D9" w:rsidRPr="00737F6A" w:rsidSect="00D2138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43FB5" w14:textId="77777777" w:rsidR="00D21385" w:rsidRDefault="00D21385">
      <w:r>
        <w:separator/>
      </w:r>
    </w:p>
  </w:endnote>
  <w:endnote w:type="continuationSeparator" w:id="0">
    <w:p w14:paraId="0135DFFF" w14:textId="77777777" w:rsidR="00D21385" w:rsidRDefault="00D21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ADC9C" w14:textId="77777777" w:rsidR="00D21385" w:rsidRDefault="00D21385">
      <w:r>
        <w:separator/>
      </w:r>
    </w:p>
  </w:footnote>
  <w:footnote w:type="continuationSeparator" w:id="0">
    <w:p w14:paraId="6C251F53" w14:textId="77777777" w:rsidR="00D21385" w:rsidRDefault="00D21385">
      <w:r>
        <w:continuationSeparator/>
      </w:r>
    </w:p>
  </w:footnote>
  <w:footnote w:id="1">
    <w:p w14:paraId="22414FD5" w14:textId="39068737" w:rsidR="00B618BE" w:rsidRDefault="00B618BE" w:rsidP="00B618BE">
      <w:pPr>
        <w:pStyle w:val="ODNONIKtreodnonika"/>
      </w:pPr>
      <w:r>
        <w:rPr>
          <w:rStyle w:val="Odwoanieprzypisudolnego"/>
        </w:rPr>
        <w:t>1)</w:t>
      </w:r>
      <w:r w:rsidR="00085B25">
        <w:tab/>
      </w:r>
      <w:r w:rsidRPr="00552731">
        <w:t>Zmiany tekstu jednolitego wymienionej ustawy zostały ogłoszone w Dz. U. z</w:t>
      </w:r>
      <w:r>
        <w:t xml:space="preserve"> </w:t>
      </w:r>
      <w:r w:rsidR="00EB1031">
        <w:t xml:space="preserve">2022 r. poz. 2642 oraz z </w:t>
      </w:r>
      <w:r w:rsidRPr="00587343">
        <w:t>202</w:t>
      </w:r>
      <w:r>
        <w:t>3</w:t>
      </w:r>
      <w:r w:rsidRPr="00587343">
        <w:t xml:space="preserve"> r. poz. 289</w:t>
      </w:r>
      <w:r>
        <w:t xml:space="preserve">, </w:t>
      </w:r>
      <w:r w:rsidRPr="00587343">
        <w:t>614</w:t>
      </w:r>
      <w:r>
        <w:t xml:space="preserve">, 1030, 1429, 1606, 1615 i 1860. </w:t>
      </w:r>
    </w:p>
  </w:footnote>
  <w:footnote w:id="2">
    <w:p w14:paraId="1C1817FA" w14:textId="3E08355E" w:rsidR="0011053B" w:rsidRDefault="0011053B" w:rsidP="00F84337">
      <w:pPr>
        <w:pStyle w:val="ODNONIKtreodnonika"/>
      </w:pPr>
      <w:r>
        <w:rPr>
          <w:rStyle w:val="Odwoanieprzypisudolnego"/>
        </w:rPr>
        <w:t>2)</w:t>
      </w:r>
      <w:r>
        <w:tab/>
      </w:r>
      <w:r w:rsidRPr="00552731">
        <w:t>Zmiany tekstu jednolitego wymienionej ustawy zostały ogłoszone w Dz. U. z</w:t>
      </w:r>
      <w:r>
        <w:t xml:space="preserve"> 2023 r. poz. 1429, 1606, 1615, 1667, 1860 i 2760.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E2301" w14:textId="77777777"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1505904"/>
    <w:multiLevelType w:val="hybridMultilevel"/>
    <w:tmpl w:val="55DA0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5"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6"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7"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20"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77458F0"/>
    <w:multiLevelType w:val="hybridMultilevel"/>
    <w:tmpl w:val="519EA0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4"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6"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9"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1"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2"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FB43AFD"/>
    <w:multiLevelType w:val="hybridMultilevel"/>
    <w:tmpl w:val="BABE8ABC"/>
    <w:lvl w:ilvl="0" w:tplc="7B96CF5C">
      <w:start w:val="1"/>
      <w:numFmt w:val="decimal"/>
      <w:lvlText w:val="%1)"/>
      <w:lvlJc w:val="left"/>
      <w:pPr>
        <w:ind w:left="930" w:hanging="42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4"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5"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8"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9"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40661099">
    <w:abstractNumId w:val="25"/>
  </w:num>
  <w:num w:numId="2" w16cid:durableId="64767400">
    <w:abstractNumId w:val="25"/>
  </w:num>
  <w:num w:numId="3" w16cid:durableId="1856921156">
    <w:abstractNumId w:val="19"/>
  </w:num>
  <w:num w:numId="4" w16cid:durableId="790637426">
    <w:abstractNumId w:val="19"/>
  </w:num>
  <w:num w:numId="5" w16cid:durableId="1662125510">
    <w:abstractNumId w:val="38"/>
  </w:num>
  <w:num w:numId="6" w16cid:durableId="987708880">
    <w:abstractNumId w:val="34"/>
  </w:num>
  <w:num w:numId="7" w16cid:durableId="416370625">
    <w:abstractNumId w:val="38"/>
  </w:num>
  <w:num w:numId="8" w16cid:durableId="1870096460">
    <w:abstractNumId w:val="34"/>
  </w:num>
  <w:num w:numId="9" w16cid:durableId="1823424614">
    <w:abstractNumId w:val="38"/>
  </w:num>
  <w:num w:numId="10" w16cid:durableId="1007949253">
    <w:abstractNumId w:val="34"/>
  </w:num>
  <w:num w:numId="11" w16cid:durableId="1451320289">
    <w:abstractNumId w:val="15"/>
  </w:num>
  <w:num w:numId="12" w16cid:durableId="80220084">
    <w:abstractNumId w:val="10"/>
  </w:num>
  <w:num w:numId="13" w16cid:durableId="299771360">
    <w:abstractNumId w:val="16"/>
  </w:num>
  <w:num w:numId="14" w16cid:durableId="846751500">
    <w:abstractNumId w:val="28"/>
  </w:num>
  <w:num w:numId="15" w16cid:durableId="167142132">
    <w:abstractNumId w:val="15"/>
  </w:num>
  <w:num w:numId="16" w16cid:durableId="1680617074">
    <w:abstractNumId w:val="17"/>
  </w:num>
  <w:num w:numId="17" w16cid:durableId="149710187">
    <w:abstractNumId w:val="8"/>
  </w:num>
  <w:num w:numId="18" w16cid:durableId="17128755">
    <w:abstractNumId w:val="3"/>
  </w:num>
  <w:num w:numId="19" w16cid:durableId="1219904329">
    <w:abstractNumId w:val="2"/>
  </w:num>
  <w:num w:numId="20" w16cid:durableId="86581796">
    <w:abstractNumId w:val="1"/>
  </w:num>
  <w:num w:numId="21" w16cid:durableId="1850367142">
    <w:abstractNumId w:val="0"/>
  </w:num>
  <w:num w:numId="22" w16cid:durableId="554587641">
    <w:abstractNumId w:val="9"/>
  </w:num>
  <w:num w:numId="23" w16cid:durableId="1945571093">
    <w:abstractNumId w:val="7"/>
  </w:num>
  <w:num w:numId="24" w16cid:durableId="1495102207">
    <w:abstractNumId w:val="6"/>
  </w:num>
  <w:num w:numId="25" w16cid:durableId="1961259364">
    <w:abstractNumId w:val="5"/>
  </w:num>
  <w:num w:numId="26" w16cid:durableId="1762796357">
    <w:abstractNumId w:val="4"/>
  </w:num>
  <w:num w:numId="27" w16cid:durableId="1040781340">
    <w:abstractNumId w:val="36"/>
  </w:num>
  <w:num w:numId="28" w16cid:durableId="1006783432">
    <w:abstractNumId w:val="27"/>
  </w:num>
  <w:num w:numId="29" w16cid:durableId="262569196">
    <w:abstractNumId w:val="39"/>
  </w:num>
  <w:num w:numId="30" w16cid:durableId="774983608">
    <w:abstractNumId w:val="35"/>
  </w:num>
  <w:num w:numId="31" w16cid:durableId="404451608">
    <w:abstractNumId w:val="20"/>
  </w:num>
  <w:num w:numId="32" w16cid:durableId="1858616667">
    <w:abstractNumId w:val="11"/>
  </w:num>
  <w:num w:numId="33" w16cid:durableId="332269298">
    <w:abstractNumId w:val="32"/>
  </w:num>
  <w:num w:numId="34" w16cid:durableId="257491320">
    <w:abstractNumId w:val="22"/>
  </w:num>
  <w:num w:numId="35" w16cid:durableId="2066953971">
    <w:abstractNumId w:val="18"/>
  </w:num>
  <w:num w:numId="36" w16cid:durableId="1095859892">
    <w:abstractNumId w:val="24"/>
  </w:num>
  <w:num w:numId="37" w16cid:durableId="375007632">
    <w:abstractNumId w:val="29"/>
  </w:num>
  <w:num w:numId="38" w16cid:durableId="908812065">
    <w:abstractNumId w:val="26"/>
  </w:num>
  <w:num w:numId="39" w16cid:durableId="1147012729">
    <w:abstractNumId w:val="14"/>
  </w:num>
  <w:num w:numId="40" w16cid:durableId="1993176761">
    <w:abstractNumId w:val="31"/>
  </w:num>
  <w:num w:numId="41" w16cid:durableId="1547567171">
    <w:abstractNumId w:val="30"/>
  </w:num>
  <w:num w:numId="42" w16cid:durableId="958685287">
    <w:abstractNumId w:val="23"/>
  </w:num>
  <w:num w:numId="43" w16cid:durableId="384372959">
    <w:abstractNumId w:val="37"/>
  </w:num>
  <w:num w:numId="44" w16cid:durableId="1602375473">
    <w:abstractNumId w:val="13"/>
  </w:num>
  <w:num w:numId="45" w16cid:durableId="519047210">
    <w:abstractNumId w:val="33"/>
  </w:num>
  <w:num w:numId="46" w16cid:durableId="1385830763">
    <w:abstractNumId w:val="21"/>
  </w:num>
  <w:num w:numId="47" w16cid:durableId="11609246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8BE"/>
    <w:rsid w:val="000012DA"/>
    <w:rsid w:val="0000246E"/>
    <w:rsid w:val="00003862"/>
    <w:rsid w:val="00012A35"/>
    <w:rsid w:val="000135F5"/>
    <w:rsid w:val="00016099"/>
    <w:rsid w:val="00017DC2"/>
    <w:rsid w:val="00021522"/>
    <w:rsid w:val="00021B21"/>
    <w:rsid w:val="00023471"/>
    <w:rsid w:val="00023CA7"/>
    <w:rsid w:val="00023F13"/>
    <w:rsid w:val="000257EA"/>
    <w:rsid w:val="00026F9B"/>
    <w:rsid w:val="00030634"/>
    <w:rsid w:val="00030B7B"/>
    <w:rsid w:val="000319C1"/>
    <w:rsid w:val="00031A8B"/>
    <w:rsid w:val="00031BCA"/>
    <w:rsid w:val="000330FA"/>
    <w:rsid w:val="0003362F"/>
    <w:rsid w:val="00036B63"/>
    <w:rsid w:val="000370D3"/>
    <w:rsid w:val="00037E1A"/>
    <w:rsid w:val="0004041E"/>
    <w:rsid w:val="00040A55"/>
    <w:rsid w:val="00043495"/>
    <w:rsid w:val="00046A75"/>
    <w:rsid w:val="00047312"/>
    <w:rsid w:val="000508BD"/>
    <w:rsid w:val="000517AB"/>
    <w:rsid w:val="0005339C"/>
    <w:rsid w:val="0005571B"/>
    <w:rsid w:val="00057AB3"/>
    <w:rsid w:val="00060076"/>
    <w:rsid w:val="00060432"/>
    <w:rsid w:val="00060D87"/>
    <w:rsid w:val="000615A5"/>
    <w:rsid w:val="00064E4C"/>
    <w:rsid w:val="00066901"/>
    <w:rsid w:val="00071BEE"/>
    <w:rsid w:val="000736CD"/>
    <w:rsid w:val="0007533B"/>
    <w:rsid w:val="0007545D"/>
    <w:rsid w:val="000760BF"/>
    <w:rsid w:val="0007613E"/>
    <w:rsid w:val="00076BFC"/>
    <w:rsid w:val="00077E1E"/>
    <w:rsid w:val="000814A7"/>
    <w:rsid w:val="0008557B"/>
    <w:rsid w:val="00085B25"/>
    <w:rsid w:val="00085CE7"/>
    <w:rsid w:val="000906EE"/>
    <w:rsid w:val="00091BA2"/>
    <w:rsid w:val="000944EF"/>
    <w:rsid w:val="000948DC"/>
    <w:rsid w:val="000965D4"/>
    <w:rsid w:val="0009732D"/>
    <w:rsid w:val="000973F0"/>
    <w:rsid w:val="000A1296"/>
    <w:rsid w:val="000A1C27"/>
    <w:rsid w:val="000A1DAD"/>
    <w:rsid w:val="000A2649"/>
    <w:rsid w:val="000A323B"/>
    <w:rsid w:val="000B298D"/>
    <w:rsid w:val="000B5B2D"/>
    <w:rsid w:val="000B5DCE"/>
    <w:rsid w:val="000B78C1"/>
    <w:rsid w:val="000C05BA"/>
    <w:rsid w:val="000C0E8F"/>
    <w:rsid w:val="000C1CF6"/>
    <w:rsid w:val="000C4BC4"/>
    <w:rsid w:val="000C79D9"/>
    <w:rsid w:val="000D0110"/>
    <w:rsid w:val="000D2468"/>
    <w:rsid w:val="000D318A"/>
    <w:rsid w:val="000D53B6"/>
    <w:rsid w:val="000D6173"/>
    <w:rsid w:val="000D6F83"/>
    <w:rsid w:val="000E25CC"/>
    <w:rsid w:val="000E3694"/>
    <w:rsid w:val="000E490F"/>
    <w:rsid w:val="000E516E"/>
    <w:rsid w:val="000E52ED"/>
    <w:rsid w:val="000E6241"/>
    <w:rsid w:val="000F11CD"/>
    <w:rsid w:val="000F1614"/>
    <w:rsid w:val="000F2BE3"/>
    <w:rsid w:val="000F2C6C"/>
    <w:rsid w:val="000F3D0D"/>
    <w:rsid w:val="000F4D76"/>
    <w:rsid w:val="000F67C8"/>
    <w:rsid w:val="000F6ED4"/>
    <w:rsid w:val="000F7A6E"/>
    <w:rsid w:val="001021D8"/>
    <w:rsid w:val="001042BA"/>
    <w:rsid w:val="00106D03"/>
    <w:rsid w:val="00110465"/>
    <w:rsid w:val="0011053B"/>
    <w:rsid w:val="00110628"/>
    <w:rsid w:val="0011245A"/>
    <w:rsid w:val="00113276"/>
    <w:rsid w:val="0011493E"/>
    <w:rsid w:val="00115B72"/>
    <w:rsid w:val="001209EC"/>
    <w:rsid w:val="00120A9E"/>
    <w:rsid w:val="00125A9C"/>
    <w:rsid w:val="001270A2"/>
    <w:rsid w:val="00127164"/>
    <w:rsid w:val="00131237"/>
    <w:rsid w:val="001329AC"/>
    <w:rsid w:val="00134CA0"/>
    <w:rsid w:val="0014026F"/>
    <w:rsid w:val="00147A47"/>
    <w:rsid w:val="00147AA1"/>
    <w:rsid w:val="001520CF"/>
    <w:rsid w:val="0015667C"/>
    <w:rsid w:val="00157110"/>
    <w:rsid w:val="0015742A"/>
    <w:rsid w:val="00157DA1"/>
    <w:rsid w:val="00163147"/>
    <w:rsid w:val="00164C57"/>
    <w:rsid w:val="00164C9D"/>
    <w:rsid w:val="00171BA1"/>
    <w:rsid w:val="00172F7A"/>
    <w:rsid w:val="00173150"/>
    <w:rsid w:val="00173390"/>
    <w:rsid w:val="001736F0"/>
    <w:rsid w:val="00173BB3"/>
    <w:rsid w:val="001740D0"/>
    <w:rsid w:val="00174F2C"/>
    <w:rsid w:val="00180F2A"/>
    <w:rsid w:val="00184A88"/>
    <w:rsid w:val="00184B91"/>
    <w:rsid w:val="00184D4A"/>
    <w:rsid w:val="00186EC1"/>
    <w:rsid w:val="00191E1F"/>
    <w:rsid w:val="0019473B"/>
    <w:rsid w:val="001952B1"/>
    <w:rsid w:val="00196E39"/>
    <w:rsid w:val="00197649"/>
    <w:rsid w:val="001A0169"/>
    <w:rsid w:val="001A01FB"/>
    <w:rsid w:val="001A10E9"/>
    <w:rsid w:val="001A14A3"/>
    <w:rsid w:val="001A183D"/>
    <w:rsid w:val="001A2B65"/>
    <w:rsid w:val="001A3CD3"/>
    <w:rsid w:val="001A5BEF"/>
    <w:rsid w:val="001A7F15"/>
    <w:rsid w:val="001B141E"/>
    <w:rsid w:val="001B342E"/>
    <w:rsid w:val="001B6951"/>
    <w:rsid w:val="001C1832"/>
    <w:rsid w:val="001C188C"/>
    <w:rsid w:val="001D1783"/>
    <w:rsid w:val="001D53CD"/>
    <w:rsid w:val="001D55A3"/>
    <w:rsid w:val="001D5AF5"/>
    <w:rsid w:val="001E006A"/>
    <w:rsid w:val="001E1E73"/>
    <w:rsid w:val="001E4E0C"/>
    <w:rsid w:val="001E526D"/>
    <w:rsid w:val="001E5655"/>
    <w:rsid w:val="001E7DFE"/>
    <w:rsid w:val="001F1832"/>
    <w:rsid w:val="001F220F"/>
    <w:rsid w:val="001F25B3"/>
    <w:rsid w:val="001F6616"/>
    <w:rsid w:val="001F7746"/>
    <w:rsid w:val="00202BD4"/>
    <w:rsid w:val="00204A97"/>
    <w:rsid w:val="00210B9B"/>
    <w:rsid w:val="002114EF"/>
    <w:rsid w:val="002166AD"/>
    <w:rsid w:val="00217871"/>
    <w:rsid w:val="00221ED8"/>
    <w:rsid w:val="002231EA"/>
    <w:rsid w:val="00223FDF"/>
    <w:rsid w:val="002279C0"/>
    <w:rsid w:val="00232C51"/>
    <w:rsid w:val="0023571E"/>
    <w:rsid w:val="0023727E"/>
    <w:rsid w:val="00242081"/>
    <w:rsid w:val="00243777"/>
    <w:rsid w:val="002441CD"/>
    <w:rsid w:val="0024493E"/>
    <w:rsid w:val="002501A3"/>
    <w:rsid w:val="0025166C"/>
    <w:rsid w:val="00251D53"/>
    <w:rsid w:val="00254D12"/>
    <w:rsid w:val="002555D4"/>
    <w:rsid w:val="0026191E"/>
    <w:rsid w:val="00261A16"/>
    <w:rsid w:val="00263522"/>
    <w:rsid w:val="00264EC6"/>
    <w:rsid w:val="00271013"/>
    <w:rsid w:val="002714F4"/>
    <w:rsid w:val="00273F1E"/>
    <w:rsid w:val="00273FE4"/>
    <w:rsid w:val="002765B4"/>
    <w:rsid w:val="00276A94"/>
    <w:rsid w:val="00283882"/>
    <w:rsid w:val="00286050"/>
    <w:rsid w:val="0029405D"/>
    <w:rsid w:val="00294FA6"/>
    <w:rsid w:val="00295A6F"/>
    <w:rsid w:val="002A05BA"/>
    <w:rsid w:val="002A20C4"/>
    <w:rsid w:val="002A570F"/>
    <w:rsid w:val="002A7292"/>
    <w:rsid w:val="002A7358"/>
    <w:rsid w:val="002A7902"/>
    <w:rsid w:val="002B0F6B"/>
    <w:rsid w:val="002B2390"/>
    <w:rsid w:val="002B23B8"/>
    <w:rsid w:val="002B4429"/>
    <w:rsid w:val="002B68A6"/>
    <w:rsid w:val="002B7FAF"/>
    <w:rsid w:val="002C5D56"/>
    <w:rsid w:val="002C6D4A"/>
    <w:rsid w:val="002D0C4F"/>
    <w:rsid w:val="002D1364"/>
    <w:rsid w:val="002D4D30"/>
    <w:rsid w:val="002D5000"/>
    <w:rsid w:val="002D598D"/>
    <w:rsid w:val="002D6062"/>
    <w:rsid w:val="002D65C5"/>
    <w:rsid w:val="002D7188"/>
    <w:rsid w:val="002D7DD7"/>
    <w:rsid w:val="002E1DE3"/>
    <w:rsid w:val="002E2AB6"/>
    <w:rsid w:val="002E3F34"/>
    <w:rsid w:val="002E5F79"/>
    <w:rsid w:val="002E64FA"/>
    <w:rsid w:val="002F0A00"/>
    <w:rsid w:val="002F0CFA"/>
    <w:rsid w:val="002F2EF0"/>
    <w:rsid w:val="002F669F"/>
    <w:rsid w:val="00301C97"/>
    <w:rsid w:val="00302D87"/>
    <w:rsid w:val="00303009"/>
    <w:rsid w:val="003073C0"/>
    <w:rsid w:val="0031004C"/>
    <w:rsid w:val="003105F6"/>
    <w:rsid w:val="00310AC5"/>
    <w:rsid w:val="00311297"/>
    <w:rsid w:val="003113BE"/>
    <w:rsid w:val="003122CA"/>
    <w:rsid w:val="003148FD"/>
    <w:rsid w:val="00321080"/>
    <w:rsid w:val="00322D45"/>
    <w:rsid w:val="0032569A"/>
    <w:rsid w:val="00325A1F"/>
    <w:rsid w:val="003268F9"/>
    <w:rsid w:val="003274D2"/>
    <w:rsid w:val="00330BAF"/>
    <w:rsid w:val="00334E3A"/>
    <w:rsid w:val="003361DD"/>
    <w:rsid w:val="003400D7"/>
    <w:rsid w:val="00341A6A"/>
    <w:rsid w:val="00345B9C"/>
    <w:rsid w:val="00346DC5"/>
    <w:rsid w:val="00352DAE"/>
    <w:rsid w:val="00354EB9"/>
    <w:rsid w:val="003602AE"/>
    <w:rsid w:val="00360929"/>
    <w:rsid w:val="003647D5"/>
    <w:rsid w:val="003674B0"/>
    <w:rsid w:val="00372E26"/>
    <w:rsid w:val="003752E2"/>
    <w:rsid w:val="0037727C"/>
    <w:rsid w:val="00377C88"/>
    <w:rsid w:val="00377E70"/>
    <w:rsid w:val="00380904"/>
    <w:rsid w:val="003823EE"/>
    <w:rsid w:val="00382960"/>
    <w:rsid w:val="003846F7"/>
    <w:rsid w:val="003851ED"/>
    <w:rsid w:val="00385B39"/>
    <w:rsid w:val="00386785"/>
    <w:rsid w:val="00386DF8"/>
    <w:rsid w:val="00390E89"/>
    <w:rsid w:val="00391B1A"/>
    <w:rsid w:val="00394094"/>
    <w:rsid w:val="00394423"/>
    <w:rsid w:val="00395927"/>
    <w:rsid w:val="00396942"/>
    <w:rsid w:val="00396B49"/>
    <w:rsid w:val="00396E3E"/>
    <w:rsid w:val="003A022A"/>
    <w:rsid w:val="003A306E"/>
    <w:rsid w:val="003A60DC"/>
    <w:rsid w:val="003A6A46"/>
    <w:rsid w:val="003A7A63"/>
    <w:rsid w:val="003B000C"/>
    <w:rsid w:val="003B0F1D"/>
    <w:rsid w:val="003B38A5"/>
    <w:rsid w:val="003B4A57"/>
    <w:rsid w:val="003B5333"/>
    <w:rsid w:val="003C0AD9"/>
    <w:rsid w:val="003C0ED0"/>
    <w:rsid w:val="003C1D49"/>
    <w:rsid w:val="003C35C4"/>
    <w:rsid w:val="003C5488"/>
    <w:rsid w:val="003C77EF"/>
    <w:rsid w:val="003D12C2"/>
    <w:rsid w:val="003D2688"/>
    <w:rsid w:val="003D31B9"/>
    <w:rsid w:val="003D3867"/>
    <w:rsid w:val="003D4443"/>
    <w:rsid w:val="003E0D1A"/>
    <w:rsid w:val="003E2DA3"/>
    <w:rsid w:val="003E3398"/>
    <w:rsid w:val="003E55D9"/>
    <w:rsid w:val="003F020D"/>
    <w:rsid w:val="003F03D9"/>
    <w:rsid w:val="003F2FBE"/>
    <w:rsid w:val="003F318D"/>
    <w:rsid w:val="003F4DBB"/>
    <w:rsid w:val="003F5BAE"/>
    <w:rsid w:val="003F6ED7"/>
    <w:rsid w:val="00401C84"/>
    <w:rsid w:val="00402AA7"/>
    <w:rsid w:val="00403210"/>
    <w:rsid w:val="004035BB"/>
    <w:rsid w:val="004035EB"/>
    <w:rsid w:val="004066F2"/>
    <w:rsid w:val="00407332"/>
    <w:rsid w:val="00407828"/>
    <w:rsid w:val="0041157F"/>
    <w:rsid w:val="00413D8E"/>
    <w:rsid w:val="004140F2"/>
    <w:rsid w:val="00416A51"/>
    <w:rsid w:val="00417B22"/>
    <w:rsid w:val="0042041F"/>
    <w:rsid w:val="00421085"/>
    <w:rsid w:val="00421EAB"/>
    <w:rsid w:val="0042465E"/>
    <w:rsid w:val="00424DF7"/>
    <w:rsid w:val="00432B76"/>
    <w:rsid w:val="00434D01"/>
    <w:rsid w:val="00435D26"/>
    <w:rsid w:val="00440C99"/>
    <w:rsid w:val="0044175C"/>
    <w:rsid w:val="00445F4D"/>
    <w:rsid w:val="004504C0"/>
    <w:rsid w:val="004505AA"/>
    <w:rsid w:val="00454EE9"/>
    <w:rsid w:val="004550FB"/>
    <w:rsid w:val="0046111A"/>
    <w:rsid w:val="00461EAC"/>
    <w:rsid w:val="00462946"/>
    <w:rsid w:val="00463645"/>
    <w:rsid w:val="00463F43"/>
    <w:rsid w:val="00464B94"/>
    <w:rsid w:val="004653A8"/>
    <w:rsid w:val="00465A0B"/>
    <w:rsid w:val="0047077C"/>
    <w:rsid w:val="00470B05"/>
    <w:rsid w:val="0047207C"/>
    <w:rsid w:val="00472CD6"/>
    <w:rsid w:val="00474646"/>
    <w:rsid w:val="00474E3C"/>
    <w:rsid w:val="00480A58"/>
    <w:rsid w:val="00482151"/>
    <w:rsid w:val="00485FAD"/>
    <w:rsid w:val="00487AED"/>
    <w:rsid w:val="00491EDF"/>
    <w:rsid w:val="00492A3F"/>
    <w:rsid w:val="00494F3F"/>
    <w:rsid w:val="00494F62"/>
    <w:rsid w:val="004A2001"/>
    <w:rsid w:val="004A3590"/>
    <w:rsid w:val="004B00A7"/>
    <w:rsid w:val="004B25E2"/>
    <w:rsid w:val="004B34D7"/>
    <w:rsid w:val="004B5037"/>
    <w:rsid w:val="004B5B2F"/>
    <w:rsid w:val="004B626A"/>
    <w:rsid w:val="004B660E"/>
    <w:rsid w:val="004C05BD"/>
    <w:rsid w:val="004C0A18"/>
    <w:rsid w:val="004C2083"/>
    <w:rsid w:val="004C27CB"/>
    <w:rsid w:val="004C3B06"/>
    <w:rsid w:val="004C3F97"/>
    <w:rsid w:val="004C7EE7"/>
    <w:rsid w:val="004D2DEE"/>
    <w:rsid w:val="004D2E1F"/>
    <w:rsid w:val="004D3664"/>
    <w:rsid w:val="004D673B"/>
    <w:rsid w:val="004D7FD9"/>
    <w:rsid w:val="004E1324"/>
    <w:rsid w:val="004E19A5"/>
    <w:rsid w:val="004E37E5"/>
    <w:rsid w:val="004E3FDB"/>
    <w:rsid w:val="004F1F4A"/>
    <w:rsid w:val="004F296D"/>
    <w:rsid w:val="004F3B90"/>
    <w:rsid w:val="004F508B"/>
    <w:rsid w:val="004F60C0"/>
    <w:rsid w:val="004F695F"/>
    <w:rsid w:val="004F6CA4"/>
    <w:rsid w:val="00500752"/>
    <w:rsid w:val="00501A50"/>
    <w:rsid w:val="0050222D"/>
    <w:rsid w:val="00503AF3"/>
    <w:rsid w:val="005057B5"/>
    <w:rsid w:val="0050667B"/>
    <w:rsid w:val="0050696D"/>
    <w:rsid w:val="0051094B"/>
    <w:rsid w:val="005110D7"/>
    <w:rsid w:val="00511D99"/>
    <w:rsid w:val="005128D3"/>
    <w:rsid w:val="005147E8"/>
    <w:rsid w:val="005158F2"/>
    <w:rsid w:val="005241A7"/>
    <w:rsid w:val="00526DFC"/>
    <w:rsid w:val="00526F43"/>
    <w:rsid w:val="00527651"/>
    <w:rsid w:val="005363AB"/>
    <w:rsid w:val="005369C2"/>
    <w:rsid w:val="00542540"/>
    <w:rsid w:val="00544EF4"/>
    <w:rsid w:val="00545E53"/>
    <w:rsid w:val="005479D9"/>
    <w:rsid w:val="005572BD"/>
    <w:rsid w:val="00557A12"/>
    <w:rsid w:val="005602FD"/>
    <w:rsid w:val="00560AC7"/>
    <w:rsid w:val="00561AFB"/>
    <w:rsid w:val="00561FA8"/>
    <w:rsid w:val="005635ED"/>
    <w:rsid w:val="00565253"/>
    <w:rsid w:val="00570191"/>
    <w:rsid w:val="00570570"/>
    <w:rsid w:val="00572512"/>
    <w:rsid w:val="00573EE6"/>
    <w:rsid w:val="0057547F"/>
    <w:rsid w:val="005754EE"/>
    <w:rsid w:val="0057617E"/>
    <w:rsid w:val="00576497"/>
    <w:rsid w:val="005835E7"/>
    <w:rsid w:val="0058397F"/>
    <w:rsid w:val="00583BF8"/>
    <w:rsid w:val="00585F33"/>
    <w:rsid w:val="005908C4"/>
    <w:rsid w:val="00591124"/>
    <w:rsid w:val="005960FD"/>
    <w:rsid w:val="00597024"/>
    <w:rsid w:val="005A0274"/>
    <w:rsid w:val="005A095C"/>
    <w:rsid w:val="005A4C10"/>
    <w:rsid w:val="005A669D"/>
    <w:rsid w:val="005A75D8"/>
    <w:rsid w:val="005B155F"/>
    <w:rsid w:val="005B451D"/>
    <w:rsid w:val="005B713E"/>
    <w:rsid w:val="005C0245"/>
    <w:rsid w:val="005C03B6"/>
    <w:rsid w:val="005C348E"/>
    <w:rsid w:val="005C68E1"/>
    <w:rsid w:val="005C6D61"/>
    <w:rsid w:val="005D3763"/>
    <w:rsid w:val="005D55E1"/>
    <w:rsid w:val="005E19F7"/>
    <w:rsid w:val="005E4F04"/>
    <w:rsid w:val="005E62C2"/>
    <w:rsid w:val="005E6C71"/>
    <w:rsid w:val="005F0963"/>
    <w:rsid w:val="005F2824"/>
    <w:rsid w:val="005F2DE5"/>
    <w:rsid w:val="005F2EBA"/>
    <w:rsid w:val="005F35ED"/>
    <w:rsid w:val="005F7812"/>
    <w:rsid w:val="005F7A88"/>
    <w:rsid w:val="00603A1A"/>
    <w:rsid w:val="006046D5"/>
    <w:rsid w:val="00605A45"/>
    <w:rsid w:val="00605B10"/>
    <w:rsid w:val="006078ED"/>
    <w:rsid w:val="00607A93"/>
    <w:rsid w:val="00610C08"/>
    <w:rsid w:val="00611511"/>
    <w:rsid w:val="00611F74"/>
    <w:rsid w:val="00613AA7"/>
    <w:rsid w:val="00615772"/>
    <w:rsid w:val="00621256"/>
    <w:rsid w:val="00621FCC"/>
    <w:rsid w:val="00622E4B"/>
    <w:rsid w:val="006333DA"/>
    <w:rsid w:val="00635134"/>
    <w:rsid w:val="006356E2"/>
    <w:rsid w:val="00642A65"/>
    <w:rsid w:val="00645DCE"/>
    <w:rsid w:val="006465AC"/>
    <w:rsid w:val="006465BF"/>
    <w:rsid w:val="00653B22"/>
    <w:rsid w:val="00657BF4"/>
    <w:rsid w:val="006603FB"/>
    <w:rsid w:val="006608DF"/>
    <w:rsid w:val="006623AC"/>
    <w:rsid w:val="006678AF"/>
    <w:rsid w:val="006701EF"/>
    <w:rsid w:val="006704E5"/>
    <w:rsid w:val="00672345"/>
    <w:rsid w:val="00673BA5"/>
    <w:rsid w:val="00680058"/>
    <w:rsid w:val="00681F9F"/>
    <w:rsid w:val="006840EA"/>
    <w:rsid w:val="006844E2"/>
    <w:rsid w:val="00685267"/>
    <w:rsid w:val="00685CAC"/>
    <w:rsid w:val="006872AE"/>
    <w:rsid w:val="00690082"/>
    <w:rsid w:val="00690252"/>
    <w:rsid w:val="006946BB"/>
    <w:rsid w:val="006969FA"/>
    <w:rsid w:val="006A35D5"/>
    <w:rsid w:val="006A52B7"/>
    <w:rsid w:val="006A748A"/>
    <w:rsid w:val="006B4214"/>
    <w:rsid w:val="006C419E"/>
    <w:rsid w:val="006C4A31"/>
    <w:rsid w:val="006C5AC2"/>
    <w:rsid w:val="006C6AFB"/>
    <w:rsid w:val="006C7796"/>
    <w:rsid w:val="006D2735"/>
    <w:rsid w:val="006D45B2"/>
    <w:rsid w:val="006D611C"/>
    <w:rsid w:val="006E0FCC"/>
    <w:rsid w:val="006E1E96"/>
    <w:rsid w:val="006E5E21"/>
    <w:rsid w:val="006F2648"/>
    <w:rsid w:val="006F2F10"/>
    <w:rsid w:val="006F40DE"/>
    <w:rsid w:val="006F482B"/>
    <w:rsid w:val="006F6311"/>
    <w:rsid w:val="00701952"/>
    <w:rsid w:val="00702556"/>
    <w:rsid w:val="0070277E"/>
    <w:rsid w:val="00704156"/>
    <w:rsid w:val="007069FC"/>
    <w:rsid w:val="00711221"/>
    <w:rsid w:val="0071256F"/>
    <w:rsid w:val="00712675"/>
    <w:rsid w:val="00713808"/>
    <w:rsid w:val="007151B6"/>
    <w:rsid w:val="0071520D"/>
    <w:rsid w:val="00715EDB"/>
    <w:rsid w:val="007160D5"/>
    <w:rsid w:val="007163FB"/>
    <w:rsid w:val="00717C2E"/>
    <w:rsid w:val="007204FA"/>
    <w:rsid w:val="00721069"/>
    <w:rsid w:val="007213B3"/>
    <w:rsid w:val="0072457F"/>
    <w:rsid w:val="00725406"/>
    <w:rsid w:val="0072621B"/>
    <w:rsid w:val="00730555"/>
    <w:rsid w:val="007312CC"/>
    <w:rsid w:val="00731604"/>
    <w:rsid w:val="00736A64"/>
    <w:rsid w:val="00737F6A"/>
    <w:rsid w:val="007410B6"/>
    <w:rsid w:val="00741899"/>
    <w:rsid w:val="00744C6F"/>
    <w:rsid w:val="007457F6"/>
    <w:rsid w:val="00745ABB"/>
    <w:rsid w:val="00746E38"/>
    <w:rsid w:val="00747C0A"/>
    <w:rsid w:val="00747CD5"/>
    <w:rsid w:val="007513B4"/>
    <w:rsid w:val="00753B51"/>
    <w:rsid w:val="00756629"/>
    <w:rsid w:val="007575D2"/>
    <w:rsid w:val="00757B4F"/>
    <w:rsid w:val="00757B6A"/>
    <w:rsid w:val="007610E0"/>
    <w:rsid w:val="007621AA"/>
    <w:rsid w:val="0076260A"/>
    <w:rsid w:val="00764A67"/>
    <w:rsid w:val="00770F6B"/>
    <w:rsid w:val="00771883"/>
    <w:rsid w:val="00773AF5"/>
    <w:rsid w:val="00773E2E"/>
    <w:rsid w:val="00776DC2"/>
    <w:rsid w:val="00780122"/>
    <w:rsid w:val="0078214B"/>
    <w:rsid w:val="0078498A"/>
    <w:rsid w:val="00792207"/>
    <w:rsid w:val="00792B64"/>
    <w:rsid w:val="00792E29"/>
    <w:rsid w:val="0079379A"/>
    <w:rsid w:val="00794953"/>
    <w:rsid w:val="007A1CE4"/>
    <w:rsid w:val="007A1F2F"/>
    <w:rsid w:val="007A2174"/>
    <w:rsid w:val="007A2A5C"/>
    <w:rsid w:val="007A3378"/>
    <w:rsid w:val="007A5150"/>
    <w:rsid w:val="007A5373"/>
    <w:rsid w:val="007A789F"/>
    <w:rsid w:val="007B6853"/>
    <w:rsid w:val="007B75BC"/>
    <w:rsid w:val="007C0BD6"/>
    <w:rsid w:val="007C3806"/>
    <w:rsid w:val="007C5BB7"/>
    <w:rsid w:val="007D07D5"/>
    <w:rsid w:val="007D1C64"/>
    <w:rsid w:val="007D32DD"/>
    <w:rsid w:val="007D5AFC"/>
    <w:rsid w:val="007D6689"/>
    <w:rsid w:val="007D6DCE"/>
    <w:rsid w:val="007D72C4"/>
    <w:rsid w:val="007E17F7"/>
    <w:rsid w:val="007E2CFE"/>
    <w:rsid w:val="007E32CA"/>
    <w:rsid w:val="007E59C9"/>
    <w:rsid w:val="007F0072"/>
    <w:rsid w:val="007F2EB6"/>
    <w:rsid w:val="007F54C3"/>
    <w:rsid w:val="007F5FB9"/>
    <w:rsid w:val="00802949"/>
    <w:rsid w:val="0080301E"/>
    <w:rsid w:val="00803459"/>
    <w:rsid w:val="0080365F"/>
    <w:rsid w:val="00803EA2"/>
    <w:rsid w:val="00812BE5"/>
    <w:rsid w:val="0081661C"/>
    <w:rsid w:val="00817429"/>
    <w:rsid w:val="008211AD"/>
    <w:rsid w:val="00821514"/>
    <w:rsid w:val="00821E35"/>
    <w:rsid w:val="00824591"/>
    <w:rsid w:val="00824AED"/>
    <w:rsid w:val="00827820"/>
    <w:rsid w:val="00831B8B"/>
    <w:rsid w:val="0083405D"/>
    <w:rsid w:val="00834622"/>
    <w:rsid w:val="008352D4"/>
    <w:rsid w:val="00836DB9"/>
    <w:rsid w:val="00837C67"/>
    <w:rsid w:val="008415B0"/>
    <w:rsid w:val="00842028"/>
    <w:rsid w:val="008436B8"/>
    <w:rsid w:val="008460B6"/>
    <w:rsid w:val="00850C9D"/>
    <w:rsid w:val="00852B59"/>
    <w:rsid w:val="00856272"/>
    <w:rsid w:val="008563FF"/>
    <w:rsid w:val="0086018B"/>
    <w:rsid w:val="008611DD"/>
    <w:rsid w:val="008620DE"/>
    <w:rsid w:val="00862B89"/>
    <w:rsid w:val="00866867"/>
    <w:rsid w:val="00872257"/>
    <w:rsid w:val="008726F1"/>
    <w:rsid w:val="008753E6"/>
    <w:rsid w:val="0087738C"/>
    <w:rsid w:val="008802AF"/>
    <w:rsid w:val="00880C89"/>
    <w:rsid w:val="00881926"/>
    <w:rsid w:val="0088318F"/>
    <w:rsid w:val="0088331D"/>
    <w:rsid w:val="008852B0"/>
    <w:rsid w:val="00885AE7"/>
    <w:rsid w:val="00886B60"/>
    <w:rsid w:val="00887889"/>
    <w:rsid w:val="008920FF"/>
    <w:rsid w:val="008926E8"/>
    <w:rsid w:val="00894F19"/>
    <w:rsid w:val="00896A10"/>
    <w:rsid w:val="008971B5"/>
    <w:rsid w:val="008A5D26"/>
    <w:rsid w:val="008A6B13"/>
    <w:rsid w:val="008A6ECB"/>
    <w:rsid w:val="008B0BF9"/>
    <w:rsid w:val="008B2866"/>
    <w:rsid w:val="008B3859"/>
    <w:rsid w:val="008B436D"/>
    <w:rsid w:val="008B4E49"/>
    <w:rsid w:val="008B7712"/>
    <w:rsid w:val="008B7B26"/>
    <w:rsid w:val="008C3524"/>
    <w:rsid w:val="008C4061"/>
    <w:rsid w:val="008C4229"/>
    <w:rsid w:val="008C5BE0"/>
    <w:rsid w:val="008C7233"/>
    <w:rsid w:val="008D2434"/>
    <w:rsid w:val="008E171D"/>
    <w:rsid w:val="008E2785"/>
    <w:rsid w:val="008E36B1"/>
    <w:rsid w:val="008E78A3"/>
    <w:rsid w:val="008F0654"/>
    <w:rsid w:val="008F06CB"/>
    <w:rsid w:val="008F2E83"/>
    <w:rsid w:val="008F3C31"/>
    <w:rsid w:val="008F612A"/>
    <w:rsid w:val="0090293D"/>
    <w:rsid w:val="009034DE"/>
    <w:rsid w:val="00905396"/>
    <w:rsid w:val="0090604A"/>
    <w:rsid w:val="0090605D"/>
    <w:rsid w:val="00906419"/>
    <w:rsid w:val="00912889"/>
    <w:rsid w:val="00913A42"/>
    <w:rsid w:val="00913C71"/>
    <w:rsid w:val="00914167"/>
    <w:rsid w:val="009143DB"/>
    <w:rsid w:val="00915065"/>
    <w:rsid w:val="00917CE5"/>
    <w:rsid w:val="009217C0"/>
    <w:rsid w:val="00925241"/>
    <w:rsid w:val="00925CEC"/>
    <w:rsid w:val="00926A3F"/>
    <w:rsid w:val="00926CFD"/>
    <w:rsid w:val="0092794E"/>
    <w:rsid w:val="00930D30"/>
    <w:rsid w:val="009332A2"/>
    <w:rsid w:val="00934AEC"/>
    <w:rsid w:val="00937598"/>
    <w:rsid w:val="00937808"/>
    <w:rsid w:val="0093790B"/>
    <w:rsid w:val="00943751"/>
    <w:rsid w:val="00946DD0"/>
    <w:rsid w:val="009509E6"/>
    <w:rsid w:val="00952018"/>
    <w:rsid w:val="00952800"/>
    <w:rsid w:val="0095300D"/>
    <w:rsid w:val="00953D38"/>
    <w:rsid w:val="009567E2"/>
    <w:rsid w:val="00956812"/>
    <w:rsid w:val="0095719A"/>
    <w:rsid w:val="009616AB"/>
    <w:rsid w:val="00962176"/>
    <w:rsid w:val="009623E9"/>
    <w:rsid w:val="00963EEB"/>
    <w:rsid w:val="009648BC"/>
    <w:rsid w:val="00964C2F"/>
    <w:rsid w:val="00965F88"/>
    <w:rsid w:val="00975033"/>
    <w:rsid w:val="00984E03"/>
    <w:rsid w:val="00987E85"/>
    <w:rsid w:val="00996842"/>
    <w:rsid w:val="009A0D12"/>
    <w:rsid w:val="009A1987"/>
    <w:rsid w:val="009A2BEE"/>
    <w:rsid w:val="009A5289"/>
    <w:rsid w:val="009A7A53"/>
    <w:rsid w:val="009B0402"/>
    <w:rsid w:val="009B0B75"/>
    <w:rsid w:val="009B16DF"/>
    <w:rsid w:val="009B4CB2"/>
    <w:rsid w:val="009B4F15"/>
    <w:rsid w:val="009B6701"/>
    <w:rsid w:val="009B6EF7"/>
    <w:rsid w:val="009B7000"/>
    <w:rsid w:val="009B739C"/>
    <w:rsid w:val="009C04EC"/>
    <w:rsid w:val="009C328C"/>
    <w:rsid w:val="009C4444"/>
    <w:rsid w:val="009C79AD"/>
    <w:rsid w:val="009C7CA6"/>
    <w:rsid w:val="009D3316"/>
    <w:rsid w:val="009D55AA"/>
    <w:rsid w:val="009D6C7D"/>
    <w:rsid w:val="009E2640"/>
    <w:rsid w:val="009E3E77"/>
    <w:rsid w:val="009E3FAB"/>
    <w:rsid w:val="009E5B3F"/>
    <w:rsid w:val="009E7D90"/>
    <w:rsid w:val="009F1AB0"/>
    <w:rsid w:val="009F4E8A"/>
    <w:rsid w:val="009F501D"/>
    <w:rsid w:val="009F6059"/>
    <w:rsid w:val="00A039D5"/>
    <w:rsid w:val="00A046AD"/>
    <w:rsid w:val="00A06FAE"/>
    <w:rsid w:val="00A079C1"/>
    <w:rsid w:val="00A12520"/>
    <w:rsid w:val="00A130FD"/>
    <w:rsid w:val="00A13D6D"/>
    <w:rsid w:val="00A14769"/>
    <w:rsid w:val="00A149E3"/>
    <w:rsid w:val="00A16151"/>
    <w:rsid w:val="00A16EC6"/>
    <w:rsid w:val="00A17C06"/>
    <w:rsid w:val="00A2126E"/>
    <w:rsid w:val="00A21706"/>
    <w:rsid w:val="00A24FCC"/>
    <w:rsid w:val="00A26A90"/>
    <w:rsid w:val="00A26B27"/>
    <w:rsid w:val="00A274C1"/>
    <w:rsid w:val="00A30E4F"/>
    <w:rsid w:val="00A32253"/>
    <w:rsid w:val="00A3310E"/>
    <w:rsid w:val="00A333A0"/>
    <w:rsid w:val="00A37E70"/>
    <w:rsid w:val="00A437E1"/>
    <w:rsid w:val="00A454AE"/>
    <w:rsid w:val="00A4685E"/>
    <w:rsid w:val="00A50CD4"/>
    <w:rsid w:val="00A51191"/>
    <w:rsid w:val="00A56D62"/>
    <w:rsid w:val="00A56F07"/>
    <w:rsid w:val="00A5762C"/>
    <w:rsid w:val="00A600FC"/>
    <w:rsid w:val="00A60BCA"/>
    <w:rsid w:val="00A63382"/>
    <w:rsid w:val="00A638BC"/>
    <w:rsid w:val="00A638DA"/>
    <w:rsid w:val="00A65B41"/>
    <w:rsid w:val="00A65E00"/>
    <w:rsid w:val="00A66A78"/>
    <w:rsid w:val="00A7436E"/>
    <w:rsid w:val="00A74D3F"/>
    <w:rsid w:val="00A74E96"/>
    <w:rsid w:val="00A75A8E"/>
    <w:rsid w:val="00A824DD"/>
    <w:rsid w:val="00A82C12"/>
    <w:rsid w:val="00A83676"/>
    <w:rsid w:val="00A83B7B"/>
    <w:rsid w:val="00A84274"/>
    <w:rsid w:val="00A850F3"/>
    <w:rsid w:val="00A864E3"/>
    <w:rsid w:val="00A9186D"/>
    <w:rsid w:val="00A94317"/>
    <w:rsid w:val="00A94574"/>
    <w:rsid w:val="00A9536D"/>
    <w:rsid w:val="00A95936"/>
    <w:rsid w:val="00A96265"/>
    <w:rsid w:val="00A97084"/>
    <w:rsid w:val="00A9797D"/>
    <w:rsid w:val="00AA1C2C"/>
    <w:rsid w:val="00AA35F6"/>
    <w:rsid w:val="00AA667C"/>
    <w:rsid w:val="00AA6E91"/>
    <w:rsid w:val="00AA7439"/>
    <w:rsid w:val="00AB047E"/>
    <w:rsid w:val="00AB0791"/>
    <w:rsid w:val="00AB0B0A"/>
    <w:rsid w:val="00AB0BB7"/>
    <w:rsid w:val="00AB22C6"/>
    <w:rsid w:val="00AB2AD0"/>
    <w:rsid w:val="00AB67FC"/>
    <w:rsid w:val="00AC00F2"/>
    <w:rsid w:val="00AC31B5"/>
    <w:rsid w:val="00AC4EA1"/>
    <w:rsid w:val="00AC5381"/>
    <w:rsid w:val="00AC5920"/>
    <w:rsid w:val="00AD0E65"/>
    <w:rsid w:val="00AD2BF2"/>
    <w:rsid w:val="00AD3266"/>
    <w:rsid w:val="00AD4E90"/>
    <w:rsid w:val="00AD5422"/>
    <w:rsid w:val="00AE4179"/>
    <w:rsid w:val="00AE4425"/>
    <w:rsid w:val="00AE4FBE"/>
    <w:rsid w:val="00AE650F"/>
    <w:rsid w:val="00AE6555"/>
    <w:rsid w:val="00AE7D16"/>
    <w:rsid w:val="00AF4CAA"/>
    <w:rsid w:val="00AF571A"/>
    <w:rsid w:val="00AF60A0"/>
    <w:rsid w:val="00AF67FC"/>
    <w:rsid w:val="00AF7DF5"/>
    <w:rsid w:val="00B006E5"/>
    <w:rsid w:val="00B024C2"/>
    <w:rsid w:val="00B06D2A"/>
    <w:rsid w:val="00B07700"/>
    <w:rsid w:val="00B13921"/>
    <w:rsid w:val="00B1528C"/>
    <w:rsid w:val="00B16ACD"/>
    <w:rsid w:val="00B20A04"/>
    <w:rsid w:val="00B21487"/>
    <w:rsid w:val="00B2227F"/>
    <w:rsid w:val="00B22676"/>
    <w:rsid w:val="00B232D1"/>
    <w:rsid w:val="00B24DB5"/>
    <w:rsid w:val="00B31F9E"/>
    <w:rsid w:val="00B32270"/>
    <w:rsid w:val="00B3268F"/>
    <w:rsid w:val="00B32C2C"/>
    <w:rsid w:val="00B33A1A"/>
    <w:rsid w:val="00B33E6C"/>
    <w:rsid w:val="00B371CC"/>
    <w:rsid w:val="00B41CD9"/>
    <w:rsid w:val="00B427E6"/>
    <w:rsid w:val="00B428A6"/>
    <w:rsid w:val="00B439D7"/>
    <w:rsid w:val="00B43E1F"/>
    <w:rsid w:val="00B44BD1"/>
    <w:rsid w:val="00B45FBC"/>
    <w:rsid w:val="00B46025"/>
    <w:rsid w:val="00B518EC"/>
    <w:rsid w:val="00B5196A"/>
    <w:rsid w:val="00B51A7D"/>
    <w:rsid w:val="00B535C2"/>
    <w:rsid w:val="00B55544"/>
    <w:rsid w:val="00B618BE"/>
    <w:rsid w:val="00B642FC"/>
    <w:rsid w:val="00B64D26"/>
    <w:rsid w:val="00B64FBB"/>
    <w:rsid w:val="00B70E22"/>
    <w:rsid w:val="00B774CB"/>
    <w:rsid w:val="00B80402"/>
    <w:rsid w:val="00B80B9A"/>
    <w:rsid w:val="00B830B7"/>
    <w:rsid w:val="00B848EA"/>
    <w:rsid w:val="00B84B2B"/>
    <w:rsid w:val="00B87A13"/>
    <w:rsid w:val="00B90500"/>
    <w:rsid w:val="00B9176C"/>
    <w:rsid w:val="00B935A4"/>
    <w:rsid w:val="00B965B3"/>
    <w:rsid w:val="00BA3A8B"/>
    <w:rsid w:val="00BA55D8"/>
    <w:rsid w:val="00BA561A"/>
    <w:rsid w:val="00BB0DC6"/>
    <w:rsid w:val="00BB15E4"/>
    <w:rsid w:val="00BB1E19"/>
    <w:rsid w:val="00BB21D1"/>
    <w:rsid w:val="00BB32F2"/>
    <w:rsid w:val="00BB4338"/>
    <w:rsid w:val="00BB6C0E"/>
    <w:rsid w:val="00BB7B38"/>
    <w:rsid w:val="00BC11E5"/>
    <w:rsid w:val="00BC4BC6"/>
    <w:rsid w:val="00BC52FD"/>
    <w:rsid w:val="00BC6E62"/>
    <w:rsid w:val="00BC7443"/>
    <w:rsid w:val="00BD0648"/>
    <w:rsid w:val="00BD1040"/>
    <w:rsid w:val="00BD34AA"/>
    <w:rsid w:val="00BD4E71"/>
    <w:rsid w:val="00BD5B08"/>
    <w:rsid w:val="00BE0C44"/>
    <w:rsid w:val="00BE1B8B"/>
    <w:rsid w:val="00BE2A18"/>
    <w:rsid w:val="00BE2C01"/>
    <w:rsid w:val="00BE41EC"/>
    <w:rsid w:val="00BE5305"/>
    <w:rsid w:val="00BE56FB"/>
    <w:rsid w:val="00BF386E"/>
    <w:rsid w:val="00BF3DDE"/>
    <w:rsid w:val="00BF4259"/>
    <w:rsid w:val="00BF6589"/>
    <w:rsid w:val="00BF6F7F"/>
    <w:rsid w:val="00C00647"/>
    <w:rsid w:val="00C02764"/>
    <w:rsid w:val="00C04CEF"/>
    <w:rsid w:val="00C0662F"/>
    <w:rsid w:val="00C11943"/>
    <w:rsid w:val="00C12186"/>
    <w:rsid w:val="00C12E96"/>
    <w:rsid w:val="00C14763"/>
    <w:rsid w:val="00C16141"/>
    <w:rsid w:val="00C2363F"/>
    <w:rsid w:val="00C236C8"/>
    <w:rsid w:val="00C260B1"/>
    <w:rsid w:val="00C26E56"/>
    <w:rsid w:val="00C31406"/>
    <w:rsid w:val="00C3451D"/>
    <w:rsid w:val="00C37194"/>
    <w:rsid w:val="00C40637"/>
    <w:rsid w:val="00C40F6C"/>
    <w:rsid w:val="00C44426"/>
    <w:rsid w:val="00C445F3"/>
    <w:rsid w:val="00C451F4"/>
    <w:rsid w:val="00C45B54"/>
    <w:rsid w:val="00C45EB1"/>
    <w:rsid w:val="00C504B5"/>
    <w:rsid w:val="00C51C80"/>
    <w:rsid w:val="00C53A51"/>
    <w:rsid w:val="00C54A3A"/>
    <w:rsid w:val="00C55566"/>
    <w:rsid w:val="00C55AD0"/>
    <w:rsid w:val="00C56448"/>
    <w:rsid w:val="00C667BE"/>
    <w:rsid w:val="00C6766B"/>
    <w:rsid w:val="00C72223"/>
    <w:rsid w:val="00C76417"/>
    <w:rsid w:val="00C7726F"/>
    <w:rsid w:val="00C77F1A"/>
    <w:rsid w:val="00C823DA"/>
    <w:rsid w:val="00C8259F"/>
    <w:rsid w:val="00C82746"/>
    <w:rsid w:val="00C8312F"/>
    <w:rsid w:val="00C84C47"/>
    <w:rsid w:val="00C858A4"/>
    <w:rsid w:val="00C86AFA"/>
    <w:rsid w:val="00C96C88"/>
    <w:rsid w:val="00CA203D"/>
    <w:rsid w:val="00CA278A"/>
    <w:rsid w:val="00CB18D0"/>
    <w:rsid w:val="00CB1C8A"/>
    <w:rsid w:val="00CB24F5"/>
    <w:rsid w:val="00CB2663"/>
    <w:rsid w:val="00CB3BBE"/>
    <w:rsid w:val="00CB59E9"/>
    <w:rsid w:val="00CC0D6A"/>
    <w:rsid w:val="00CC1EB1"/>
    <w:rsid w:val="00CC3831"/>
    <w:rsid w:val="00CC3E3D"/>
    <w:rsid w:val="00CC519B"/>
    <w:rsid w:val="00CD12C1"/>
    <w:rsid w:val="00CD214E"/>
    <w:rsid w:val="00CD2FC3"/>
    <w:rsid w:val="00CD46FA"/>
    <w:rsid w:val="00CD5352"/>
    <w:rsid w:val="00CD5973"/>
    <w:rsid w:val="00CE03ED"/>
    <w:rsid w:val="00CE0780"/>
    <w:rsid w:val="00CE31A6"/>
    <w:rsid w:val="00CF09AA"/>
    <w:rsid w:val="00CF4813"/>
    <w:rsid w:val="00CF5233"/>
    <w:rsid w:val="00D029B8"/>
    <w:rsid w:val="00D02F60"/>
    <w:rsid w:val="00D0464E"/>
    <w:rsid w:val="00D04A96"/>
    <w:rsid w:val="00D07A7B"/>
    <w:rsid w:val="00D10E06"/>
    <w:rsid w:val="00D117B8"/>
    <w:rsid w:val="00D15197"/>
    <w:rsid w:val="00D16820"/>
    <w:rsid w:val="00D169C8"/>
    <w:rsid w:val="00D1793F"/>
    <w:rsid w:val="00D21385"/>
    <w:rsid w:val="00D22AF5"/>
    <w:rsid w:val="00D235EA"/>
    <w:rsid w:val="00D247A9"/>
    <w:rsid w:val="00D277C9"/>
    <w:rsid w:val="00D32721"/>
    <w:rsid w:val="00D328DC"/>
    <w:rsid w:val="00D33387"/>
    <w:rsid w:val="00D402FB"/>
    <w:rsid w:val="00D47D7A"/>
    <w:rsid w:val="00D50ABD"/>
    <w:rsid w:val="00D55290"/>
    <w:rsid w:val="00D57791"/>
    <w:rsid w:val="00D6046A"/>
    <w:rsid w:val="00D62870"/>
    <w:rsid w:val="00D655D9"/>
    <w:rsid w:val="00D65872"/>
    <w:rsid w:val="00D676F3"/>
    <w:rsid w:val="00D706BF"/>
    <w:rsid w:val="00D70EF5"/>
    <w:rsid w:val="00D71024"/>
    <w:rsid w:val="00D71A25"/>
    <w:rsid w:val="00D71FCF"/>
    <w:rsid w:val="00D72A54"/>
    <w:rsid w:val="00D72CC1"/>
    <w:rsid w:val="00D76EC9"/>
    <w:rsid w:val="00D80E7D"/>
    <w:rsid w:val="00D81397"/>
    <w:rsid w:val="00D848B9"/>
    <w:rsid w:val="00D84FD3"/>
    <w:rsid w:val="00D90E69"/>
    <w:rsid w:val="00D91368"/>
    <w:rsid w:val="00D93106"/>
    <w:rsid w:val="00D933E9"/>
    <w:rsid w:val="00D948B7"/>
    <w:rsid w:val="00D9505D"/>
    <w:rsid w:val="00D953D0"/>
    <w:rsid w:val="00D959F5"/>
    <w:rsid w:val="00D959FA"/>
    <w:rsid w:val="00D96884"/>
    <w:rsid w:val="00DA2DD6"/>
    <w:rsid w:val="00DA3FDD"/>
    <w:rsid w:val="00DA7017"/>
    <w:rsid w:val="00DA7028"/>
    <w:rsid w:val="00DB1AD2"/>
    <w:rsid w:val="00DB2B58"/>
    <w:rsid w:val="00DB34B5"/>
    <w:rsid w:val="00DB5206"/>
    <w:rsid w:val="00DB6276"/>
    <w:rsid w:val="00DB63F5"/>
    <w:rsid w:val="00DC0960"/>
    <w:rsid w:val="00DC1C6B"/>
    <w:rsid w:val="00DC2A27"/>
    <w:rsid w:val="00DC2C2E"/>
    <w:rsid w:val="00DC4AF0"/>
    <w:rsid w:val="00DC7886"/>
    <w:rsid w:val="00DD0CF2"/>
    <w:rsid w:val="00DD2E6C"/>
    <w:rsid w:val="00DD5973"/>
    <w:rsid w:val="00DE11DD"/>
    <w:rsid w:val="00DE1554"/>
    <w:rsid w:val="00DE2901"/>
    <w:rsid w:val="00DE590F"/>
    <w:rsid w:val="00DE7DC1"/>
    <w:rsid w:val="00DF1F04"/>
    <w:rsid w:val="00DF3F7E"/>
    <w:rsid w:val="00DF4B38"/>
    <w:rsid w:val="00DF7648"/>
    <w:rsid w:val="00E00E29"/>
    <w:rsid w:val="00E02BAB"/>
    <w:rsid w:val="00E04CEB"/>
    <w:rsid w:val="00E058E6"/>
    <w:rsid w:val="00E060BC"/>
    <w:rsid w:val="00E06F37"/>
    <w:rsid w:val="00E11420"/>
    <w:rsid w:val="00E132FB"/>
    <w:rsid w:val="00E170B7"/>
    <w:rsid w:val="00E177DD"/>
    <w:rsid w:val="00E20900"/>
    <w:rsid w:val="00E209EB"/>
    <w:rsid w:val="00E20C7F"/>
    <w:rsid w:val="00E2396E"/>
    <w:rsid w:val="00E24728"/>
    <w:rsid w:val="00E276AC"/>
    <w:rsid w:val="00E34A35"/>
    <w:rsid w:val="00E37C2F"/>
    <w:rsid w:val="00E41C28"/>
    <w:rsid w:val="00E45A18"/>
    <w:rsid w:val="00E46308"/>
    <w:rsid w:val="00E51E17"/>
    <w:rsid w:val="00E52DAB"/>
    <w:rsid w:val="00E539B0"/>
    <w:rsid w:val="00E55994"/>
    <w:rsid w:val="00E60606"/>
    <w:rsid w:val="00E60C66"/>
    <w:rsid w:val="00E6164D"/>
    <w:rsid w:val="00E618C9"/>
    <w:rsid w:val="00E62774"/>
    <w:rsid w:val="00E6307C"/>
    <w:rsid w:val="00E636FA"/>
    <w:rsid w:val="00E664A9"/>
    <w:rsid w:val="00E66C50"/>
    <w:rsid w:val="00E66FBB"/>
    <w:rsid w:val="00E679D3"/>
    <w:rsid w:val="00E70A76"/>
    <w:rsid w:val="00E71208"/>
    <w:rsid w:val="00E71444"/>
    <w:rsid w:val="00E71C91"/>
    <w:rsid w:val="00E720A1"/>
    <w:rsid w:val="00E75845"/>
    <w:rsid w:val="00E75DDA"/>
    <w:rsid w:val="00E773E8"/>
    <w:rsid w:val="00E83ADD"/>
    <w:rsid w:val="00E84F38"/>
    <w:rsid w:val="00E85623"/>
    <w:rsid w:val="00E86E2B"/>
    <w:rsid w:val="00E87441"/>
    <w:rsid w:val="00E912E8"/>
    <w:rsid w:val="00E91FAE"/>
    <w:rsid w:val="00E95BE3"/>
    <w:rsid w:val="00E96E3F"/>
    <w:rsid w:val="00E9788F"/>
    <w:rsid w:val="00EA270C"/>
    <w:rsid w:val="00EA4974"/>
    <w:rsid w:val="00EA532E"/>
    <w:rsid w:val="00EB06D9"/>
    <w:rsid w:val="00EB1031"/>
    <w:rsid w:val="00EB192B"/>
    <w:rsid w:val="00EB19ED"/>
    <w:rsid w:val="00EB1CAB"/>
    <w:rsid w:val="00EC0F5A"/>
    <w:rsid w:val="00EC1AB4"/>
    <w:rsid w:val="00EC367F"/>
    <w:rsid w:val="00EC4265"/>
    <w:rsid w:val="00EC4CEB"/>
    <w:rsid w:val="00EC659E"/>
    <w:rsid w:val="00EC7012"/>
    <w:rsid w:val="00ED12D0"/>
    <w:rsid w:val="00ED2072"/>
    <w:rsid w:val="00ED2AE0"/>
    <w:rsid w:val="00ED49F7"/>
    <w:rsid w:val="00ED5553"/>
    <w:rsid w:val="00ED5B71"/>
    <w:rsid w:val="00ED5E36"/>
    <w:rsid w:val="00ED6961"/>
    <w:rsid w:val="00ED69AE"/>
    <w:rsid w:val="00EE443D"/>
    <w:rsid w:val="00EF0B96"/>
    <w:rsid w:val="00EF3486"/>
    <w:rsid w:val="00EF47AF"/>
    <w:rsid w:val="00EF53B6"/>
    <w:rsid w:val="00EF7422"/>
    <w:rsid w:val="00F00B73"/>
    <w:rsid w:val="00F115CA"/>
    <w:rsid w:val="00F12837"/>
    <w:rsid w:val="00F14817"/>
    <w:rsid w:val="00F14EBA"/>
    <w:rsid w:val="00F1510F"/>
    <w:rsid w:val="00F1533A"/>
    <w:rsid w:val="00F15E5A"/>
    <w:rsid w:val="00F177B6"/>
    <w:rsid w:val="00F17F0A"/>
    <w:rsid w:val="00F252E7"/>
    <w:rsid w:val="00F2668F"/>
    <w:rsid w:val="00F273A3"/>
    <w:rsid w:val="00F2742F"/>
    <w:rsid w:val="00F2753B"/>
    <w:rsid w:val="00F33A8D"/>
    <w:rsid w:val="00F33F8B"/>
    <w:rsid w:val="00F340B2"/>
    <w:rsid w:val="00F429C2"/>
    <w:rsid w:val="00F42B6D"/>
    <w:rsid w:val="00F43390"/>
    <w:rsid w:val="00F443B2"/>
    <w:rsid w:val="00F458D8"/>
    <w:rsid w:val="00F45E53"/>
    <w:rsid w:val="00F50237"/>
    <w:rsid w:val="00F51FED"/>
    <w:rsid w:val="00F53596"/>
    <w:rsid w:val="00F55BA8"/>
    <w:rsid w:val="00F55DB1"/>
    <w:rsid w:val="00F56ACA"/>
    <w:rsid w:val="00F56BC5"/>
    <w:rsid w:val="00F57316"/>
    <w:rsid w:val="00F600FE"/>
    <w:rsid w:val="00F607E1"/>
    <w:rsid w:val="00F623CD"/>
    <w:rsid w:val="00F62E4D"/>
    <w:rsid w:val="00F6505E"/>
    <w:rsid w:val="00F66B34"/>
    <w:rsid w:val="00F675B9"/>
    <w:rsid w:val="00F711C9"/>
    <w:rsid w:val="00F74C59"/>
    <w:rsid w:val="00F75C3A"/>
    <w:rsid w:val="00F80E47"/>
    <w:rsid w:val="00F82E30"/>
    <w:rsid w:val="00F831CB"/>
    <w:rsid w:val="00F84337"/>
    <w:rsid w:val="00F848A3"/>
    <w:rsid w:val="00F84ACF"/>
    <w:rsid w:val="00F85742"/>
    <w:rsid w:val="00F85BF8"/>
    <w:rsid w:val="00F871CE"/>
    <w:rsid w:val="00F87802"/>
    <w:rsid w:val="00F90F1A"/>
    <w:rsid w:val="00F92C0A"/>
    <w:rsid w:val="00F92C39"/>
    <w:rsid w:val="00F935AD"/>
    <w:rsid w:val="00F9415B"/>
    <w:rsid w:val="00FA13C2"/>
    <w:rsid w:val="00FA506E"/>
    <w:rsid w:val="00FA7F91"/>
    <w:rsid w:val="00FB121C"/>
    <w:rsid w:val="00FB1CDD"/>
    <w:rsid w:val="00FB2C2F"/>
    <w:rsid w:val="00FB305C"/>
    <w:rsid w:val="00FB30BB"/>
    <w:rsid w:val="00FC21AD"/>
    <w:rsid w:val="00FC2E3D"/>
    <w:rsid w:val="00FC3BDE"/>
    <w:rsid w:val="00FC4780"/>
    <w:rsid w:val="00FD1DBE"/>
    <w:rsid w:val="00FD25A7"/>
    <w:rsid w:val="00FD27B6"/>
    <w:rsid w:val="00FD2EFF"/>
    <w:rsid w:val="00FD3689"/>
    <w:rsid w:val="00FD42A3"/>
    <w:rsid w:val="00FD7468"/>
    <w:rsid w:val="00FD7CE0"/>
    <w:rsid w:val="00FE0B3B"/>
    <w:rsid w:val="00FE1BE2"/>
    <w:rsid w:val="00FE63AF"/>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30B2FD"/>
  <w15:chartTrackingRefBased/>
  <w15:docId w15:val="{38D3EFEA-2C5A-447C-A2E5-05E64617A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locked="1" w:qFormat="1"/>
    <w:lsdException w:name="annotation text" w:semiHidden="1" w:uiPriority="0"/>
    <w:lsdException w:name="index heading" w:semiHidden="1"/>
    <w:lsdException w:name="caption" w:semiHidden="1" w:unhideWhenUsed="1" w:qFormat="1"/>
    <w:lsdException w:name="table of figures" w:semiHidden="1"/>
    <w:lsdException w:name="envelope address" w:semiHidden="1"/>
    <w:lsdException w:name="envelope return" w:semiHidden="1"/>
    <w:lsdException w:name="annotation reference" w:semiHidden="1" w:uiPriority="0"/>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Default Paragraph Font"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qFormat="1"/>
    <w:lsdException w:name="Emphasis" w:semiHidden="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0" w:unhideWhenUsed="1"/>
    <w:lsdException w:name="annotation subject" w:semiHidden="1" w:uiPriority="0"/>
    <w:lsdException w:name="Outline List 1" w:locked="1" w:uiPriority="0"/>
    <w:lsdException w:name="Outline List 2" w:locked="1" w:uiPriority="0"/>
    <w:lsdException w:name="Outline List 3" w:uiPriority="0"/>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Table Grid" w:locked="1" w:uiPriority="0"/>
    <w:lsdException w:name="Table Theme" w:locked="1" w:semiHidden="1" w:uiPriority="0"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18BE"/>
    <w:pPr>
      <w:spacing w:after="160" w:line="259" w:lineRule="auto"/>
    </w:pPr>
    <w:rPr>
      <w:rFonts w:ascii="Calibri" w:eastAsia="Calibri" w:hAnsi="Calibri"/>
      <w:sz w:val="22"/>
      <w:szCs w:val="22"/>
      <w:lang w:eastAsia="en-US"/>
    </w:rPr>
  </w:style>
  <w:style w:type="paragraph" w:styleId="Nagwek1">
    <w:name w:val="heading 1"/>
    <w:basedOn w:val="Normalny"/>
    <w:next w:val="Normalny"/>
    <w:link w:val="Nagwek1Znak"/>
    <w:uiPriority w:val="99"/>
    <w:semiHidden/>
    <w:rsid w:val="001E1E73"/>
    <w:pPr>
      <w:keepNext/>
      <w:keepLines/>
      <w:suppressAutoHyphens/>
      <w:spacing w:before="480"/>
      <w:outlineLvl w:val="0"/>
    </w:pPr>
    <w:rPr>
      <w:rFonts w:ascii="Cambria" w:eastAsia="Times New Roman" w:hAnsi="Cambria"/>
      <w:b/>
      <w:bCs/>
      <w:color w:val="365F91"/>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pPr>
    <w:rPr>
      <w:rFonts w:ascii="Times" w:eastAsia="Times New Roman" w:hAnsi="Times"/>
      <w:kern w:val="1"/>
      <w:szCs w:val="24"/>
      <w:lang w:eastAsia="ar-SA"/>
    </w:rPr>
  </w:style>
  <w:style w:type="character" w:customStyle="1" w:styleId="NagwekZnak">
    <w:name w:val="Nagłówek Znak"/>
    <w:link w:val="Nagwek"/>
    <w:uiPriority w:val="99"/>
    <w:semiHidden/>
    <w:rsid w:val="00060076"/>
    <w:rPr>
      <w:rFonts w:eastAsia="Times New Roman"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pPr>
    <w:rPr>
      <w:rFonts w:ascii="Times" w:eastAsia="Times New Roman" w:hAnsi="Times"/>
      <w:kern w:val="1"/>
      <w:szCs w:val="24"/>
      <w:lang w:eastAsia="ar-SA"/>
    </w:rPr>
  </w:style>
  <w:style w:type="character" w:customStyle="1" w:styleId="StopkaZnak">
    <w:name w:val="Stopka Znak"/>
    <w:link w:val="Stopka"/>
    <w:uiPriority w:val="99"/>
    <w:semiHidden/>
    <w:rsid w:val="00060076"/>
    <w:rPr>
      <w:rFonts w:eastAsia="Times New Roman" w:cs="Arial"/>
      <w:kern w:val="1"/>
      <w:sz w:val="20"/>
      <w:szCs w:val="20"/>
      <w:lang w:eastAsia="ar-SA"/>
    </w:rPr>
  </w:style>
  <w:style w:type="paragraph" w:styleId="Tekstdymka">
    <w:name w:val="Balloon Text"/>
    <w:basedOn w:val="Normalny"/>
    <w:link w:val="TekstdymkaZnak"/>
    <w:uiPriority w:val="99"/>
    <w:semiHidden/>
    <w:rsid w:val="004C3F97"/>
    <w:pPr>
      <w:suppressAutoHyphens/>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imes New Roman"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line="360" w:lineRule="auto"/>
      <w:ind w:firstLine="510"/>
      <w:jc w:val="both"/>
    </w:pPr>
    <w:rPr>
      <w:rFonts w:cs="Arial"/>
      <w:sz w:val="24"/>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link w:val="Nagwek1"/>
    <w:uiPriority w:val="99"/>
    <w:semiHidden/>
    <w:rsid w:val="004504C0"/>
    <w:rPr>
      <w:rFonts w:ascii="Cambria" w:eastAsia="Times New Roman" w:hAnsi="Cambria" w:cs="Times New Roman"/>
      <w:b/>
      <w:bCs/>
      <w:color w:val="365F91"/>
      <w:kern w:val="1"/>
      <w:sz w:val="28"/>
      <w:szCs w:val="28"/>
      <w:lang w:eastAsia="ar-SA"/>
    </w:rPr>
  </w:style>
  <w:style w:type="paragraph" w:styleId="Bezodstpw">
    <w:name w:val="No Spacing"/>
    <w:uiPriority w:val="1"/>
    <w:qFormat/>
    <w:rsid w:val="004C3F97"/>
    <w:pPr>
      <w:widowControl w:val="0"/>
      <w:suppressAutoHyphens/>
      <w:spacing w:line="360" w:lineRule="auto"/>
    </w:pPr>
    <w:rPr>
      <w:kern w:val="1"/>
      <w:sz w:val="24"/>
      <w:szCs w:val="24"/>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line="360" w:lineRule="auto"/>
      <w:jc w:val="center"/>
    </w:pPr>
    <w:rPr>
      <w:rFonts w:cs="Arial"/>
      <w:bCs/>
      <w:sz w:val="24"/>
      <w:szCs w:val="24"/>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line="360" w:lineRule="auto"/>
      <w:jc w:val="center"/>
    </w:pPr>
    <w:rPr>
      <w:rFonts w:cs="Arial"/>
      <w:b/>
      <w:bCs/>
      <w:sz w:val="24"/>
      <w:szCs w:val="24"/>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line="360" w:lineRule="auto"/>
      <w:jc w:val="center"/>
    </w:pPr>
    <w:rPr>
      <w:b/>
      <w:bCs/>
      <w:caps/>
      <w:kern w:val="24"/>
      <w:sz w:val="24"/>
      <w:szCs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line="360" w:lineRule="auto"/>
      <w:jc w:val="center"/>
    </w:pPr>
    <w:rPr>
      <w:b/>
      <w:bCs/>
      <w:caps/>
      <w:spacing w:val="54"/>
      <w:kern w:val="24"/>
      <w:sz w:val="24"/>
      <w:szCs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spacing w:line="360" w:lineRule="auto"/>
      <w:ind w:left="510" w:hanging="510"/>
      <w:jc w:val="both"/>
    </w:pPr>
    <w:rPr>
      <w:rFonts w:cs="Arial"/>
      <w:bCs/>
      <w:sz w:val="24"/>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line="360" w:lineRule="auto"/>
      <w:jc w:val="center"/>
    </w:pPr>
    <w:rPr>
      <w:b/>
      <w:bCs/>
      <w:sz w:val="24"/>
      <w:szCs w:val="24"/>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line="360" w:lineRule="auto"/>
      <w:jc w:val="center"/>
    </w:pPr>
    <w:rPr>
      <w:rFonts w:cs="Arial"/>
      <w:bCs/>
      <w:caps/>
      <w:kern w:val="24"/>
      <w:sz w:val="24"/>
      <w:szCs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spacing w:line="360" w:lineRule="auto"/>
      <w:ind w:left="510"/>
      <w:jc w:val="center"/>
    </w:pPr>
    <w:rPr>
      <w:sz w:val="24"/>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spacing w:line="360" w:lineRule="auto"/>
      <w:ind w:left="510"/>
      <w:jc w:val="center"/>
    </w:pPr>
    <w:rPr>
      <w:rFonts w:cs="Arial"/>
      <w:bCs/>
      <w:kern w:val="24"/>
      <w:sz w:val="24"/>
      <w:szCs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szCs w:val="24"/>
    </w:rPr>
  </w:style>
  <w:style w:type="character" w:customStyle="1" w:styleId="TekstprzypisudolnegoZnak">
    <w:name w:val="Tekst przypisu dolnego Znak"/>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szCs w:val="24"/>
    </w:rPr>
  </w:style>
  <w:style w:type="character" w:customStyle="1" w:styleId="TekstkomentarzaZnak">
    <w:name w:val="Tekst komentarza Znak"/>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ind w:left="284" w:hanging="284"/>
      <w:jc w:val="both"/>
    </w:pPr>
    <w:rPr>
      <w:rFonts w:ascii="Times New Roman" w:hAnsi="Times New Roman" w:cs="Arial"/>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line="360" w:lineRule="auto"/>
      <w:jc w:val="center"/>
    </w:pPr>
    <w:rPr>
      <w:rFonts w:cs="Arial"/>
      <w:bCs/>
      <w:kern w:val="24"/>
      <w:sz w:val="24"/>
      <w:szCs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line="360" w:lineRule="auto"/>
      <w:jc w:val="center"/>
    </w:pPr>
    <w:rPr>
      <w:b/>
      <w:sz w:val="24"/>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spacing w:line="360" w:lineRule="auto"/>
      <w:jc w:val="right"/>
    </w:pPr>
    <w:rPr>
      <w:rFonts w:ascii="Times New Roman" w:hAnsi="Times New Roman" w:cs="Arial"/>
      <w:sz w:val="24"/>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pPr>
      <w:spacing w:line="360" w:lineRule="auto"/>
    </w:pPr>
    <w:rPr>
      <w:rFonts w:ascii="Times New Roman" w:hAnsi="Times New Roman" w:cs="Arial"/>
      <w:b/>
      <w:sz w:val="24"/>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ind w:left="5670"/>
      <w:contextualSpacing/>
    </w:pPr>
    <w:rPr>
      <w:rFonts w:ascii="Times New Roman" w:hAnsi="Times New Roman" w:cs="Arial"/>
      <w:sz w:val="24"/>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uiPriority w:val="2"/>
    <w:qFormat/>
    <w:rsid w:val="00A12520"/>
    <w:rPr>
      <w:b w:val="0"/>
      <w:i w:val="0"/>
      <w:vanish w:val="0"/>
      <w:spacing w:val="0"/>
      <w:vertAlign w:val="superscript"/>
    </w:rPr>
  </w:style>
  <w:style w:type="character" w:customStyle="1" w:styleId="IDindeksdolny">
    <w:name w:val="_ID_ – indeks dolny"/>
    <w:uiPriority w:val="3"/>
    <w:qFormat/>
    <w:rsid w:val="00591124"/>
    <w:rPr>
      <w:b w:val="0"/>
      <w:i w:val="0"/>
      <w:vanish w:val="0"/>
      <w:spacing w:val="0"/>
      <w:vertAlign w:val="subscript"/>
    </w:rPr>
  </w:style>
  <w:style w:type="character" w:customStyle="1" w:styleId="IDPindeksdolnyipogrubienie">
    <w:name w:val="_ID_P_ – indeks dolny i pogrubienie"/>
    <w:uiPriority w:val="3"/>
    <w:qFormat/>
    <w:rsid w:val="00591124"/>
    <w:rPr>
      <w:b/>
      <w:vanish w:val="0"/>
      <w:spacing w:val="0"/>
      <w:vertAlign w:val="subscript"/>
    </w:rPr>
  </w:style>
  <w:style w:type="character" w:customStyle="1" w:styleId="IDKindeksdolnyikursywa">
    <w:name w:val="_ID_K_ – indeks dolny i kursywa"/>
    <w:uiPriority w:val="3"/>
    <w:qFormat/>
    <w:rsid w:val="00591124"/>
    <w:rPr>
      <w:i/>
      <w:vanish w:val="0"/>
      <w:spacing w:val="0"/>
      <w:vertAlign w:val="subscript"/>
    </w:rPr>
  </w:style>
  <w:style w:type="character" w:customStyle="1" w:styleId="IGPindeksgrnyipogrubienie">
    <w:name w:val="_IG_P_ – indeks górny i pogrubienie"/>
    <w:uiPriority w:val="2"/>
    <w:qFormat/>
    <w:rsid w:val="00A12520"/>
    <w:rPr>
      <w:b/>
      <w:vanish w:val="0"/>
      <w:spacing w:val="0"/>
      <w:vertAlign w:val="superscript"/>
    </w:rPr>
  </w:style>
  <w:style w:type="character" w:customStyle="1" w:styleId="IGKindeksgrnyikursywa">
    <w:name w:val="_IG_K_ – indeks górny i kursywa"/>
    <w:uiPriority w:val="2"/>
    <w:qFormat/>
    <w:rsid w:val="00A12520"/>
    <w:rPr>
      <w:i/>
      <w:vanish w:val="0"/>
      <w:spacing w:val="0"/>
      <w:vertAlign w:val="superscript"/>
    </w:rPr>
  </w:style>
  <w:style w:type="character" w:customStyle="1" w:styleId="IGPKindeksgrnyipogrubieniekursywa">
    <w:name w:val="_IG_P_K_ – indeks górny i pogrubienie kursywa"/>
    <w:uiPriority w:val="2"/>
    <w:qFormat/>
    <w:rsid w:val="00591124"/>
    <w:rPr>
      <w:b/>
      <w:i/>
      <w:vanish w:val="0"/>
      <w:spacing w:val="0"/>
      <w:vertAlign w:val="superscript"/>
    </w:rPr>
  </w:style>
  <w:style w:type="character" w:customStyle="1" w:styleId="IDPKindeksdolnyipogrugieniekursywa">
    <w:name w:val="_ID_P_K_ – indeks dolny i pogrugienie kursywa"/>
    <w:uiPriority w:val="3"/>
    <w:qFormat/>
    <w:rsid w:val="00591124"/>
    <w:rPr>
      <w:b/>
      <w:i/>
      <w:vanish w:val="0"/>
      <w:spacing w:val="0"/>
      <w:vertAlign w:val="subscript"/>
    </w:rPr>
  </w:style>
  <w:style w:type="character" w:customStyle="1" w:styleId="Ppogrubienie">
    <w:name w:val="_P_ – pogrubienie"/>
    <w:uiPriority w:val="1"/>
    <w:qFormat/>
    <w:rsid w:val="006A748A"/>
    <w:rPr>
      <w:b/>
    </w:rPr>
  </w:style>
  <w:style w:type="character" w:customStyle="1" w:styleId="Kkursywa">
    <w:name w:val="_K_ – kursywa"/>
    <w:uiPriority w:val="1"/>
    <w:qFormat/>
    <w:rsid w:val="006A748A"/>
    <w:rPr>
      <w:i/>
    </w:rPr>
  </w:style>
  <w:style w:type="character" w:customStyle="1" w:styleId="PKpogrubieniekursywa">
    <w:name w:val="_P_K_ – pogrubienie kursywa"/>
    <w:uiPriority w:val="1"/>
    <w:qFormat/>
    <w:rsid w:val="006A748A"/>
    <w:rPr>
      <w:b/>
      <w:i/>
    </w:rPr>
  </w:style>
  <w:style w:type="character" w:customStyle="1" w:styleId="TEKSTOZNACZONYWDOKUMENCIERDOWYMJAKOUKRYTY">
    <w:name w:val="_TEKST_OZNACZONY_W_DOKUMENCIE_ŹRÓDŁOWYM_JAKO_UKRYTY_"/>
    <w:uiPriority w:val="4"/>
    <w:unhideWhenUsed/>
    <w:qFormat/>
    <w:rsid w:val="009D55AA"/>
    <w:rPr>
      <w:vanish w:val="0"/>
      <w:color w:val="FF0000"/>
      <w:u w:val="single" w:color="FF0000"/>
    </w:rPr>
  </w:style>
  <w:style w:type="character" w:customStyle="1" w:styleId="BEZWERSALIKW">
    <w:name w:val="_BEZ_WERSALIKÓW_"/>
    <w:uiPriority w:val="4"/>
    <w:qFormat/>
    <w:rsid w:val="00390E89"/>
    <w:rPr>
      <w:caps/>
    </w:rPr>
  </w:style>
  <w:style w:type="character" w:customStyle="1" w:styleId="IIGPindeksgrnyindeksugrnegoipogrubienie">
    <w:name w:val="_IIG_P_ – indeks górny indeksu górnego i pogrubienie"/>
    <w:uiPriority w:val="3"/>
    <w:qFormat/>
    <w:rsid w:val="00A12520"/>
    <w:rPr>
      <w:b/>
      <w:vanish w:val="0"/>
      <w:spacing w:val="0"/>
      <w:position w:val="6"/>
      <w:vertAlign w:val="superscript"/>
    </w:rPr>
  </w:style>
  <w:style w:type="character" w:customStyle="1" w:styleId="IIGindeksgrnyindeksugrnego">
    <w:name w:val="_IIG_ – indeks górny indeksu górnego"/>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spacing w:line="360" w:lineRule="auto"/>
      <w:jc w:val="center"/>
    </w:pPr>
    <w:rPr>
      <w:rFonts w:ascii="Times New Roman" w:hAnsi="Times New Roman" w:cs="Arial"/>
      <w:sz w:val="24"/>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uiPriority w:val="99"/>
    <w:semiHidden/>
    <w:rsid w:val="00341A6A"/>
    <w:rPr>
      <w:color w:val="808080"/>
    </w:rPr>
  </w:style>
  <w:style w:type="character" w:styleId="Hipercze">
    <w:name w:val="Hyperlink"/>
    <w:uiPriority w:val="99"/>
    <w:unhideWhenUsed/>
    <w:rsid w:val="00B618BE"/>
    <w:rPr>
      <w:color w:val="0563C1"/>
      <w:u w:val="single"/>
    </w:rPr>
  </w:style>
  <w:style w:type="paragraph" w:styleId="Akapitzlist">
    <w:name w:val="List Paragraph"/>
    <w:basedOn w:val="Normalny"/>
    <w:uiPriority w:val="34"/>
    <w:qFormat/>
    <w:rsid w:val="00B618BE"/>
    <w:pPr>
      <w:ind w:left="720"/>
      <w:contextualSpacing/>
    </w:pPr>
  </w:style>
  <w:style w:type="paragraph" w:styleId="Poprawka">
    <w:name w:val="Revision"/>
    <w:hidden/>
    <w:uiPriority w:val="99"/>
    <w:semiHidden/>
    <w:rsid w:val="00085B25"/>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788046">
      <w:bodyDiv w:val="1"/>
      <w:marLeft w:val="0"/>
      <w:marRight w:val="0"/>
      <w:marTop w:val="0"/>
      <w:marBottom w:val="0"/>
      <w:divBdr>
        <w:top w:val="none" w:sz="0" w:space="0" w:color="auto"/>
        <w:left w:val="none" w:sz="0" w:space="0" w:color="auto"/>
        <w:bottom w:val="none" w:sz="0" w:space="0" w:color="auto"/>
        <w:right w:val="none" w:sz="0" w:space="0" w:color="auto"/>
      </w:divBdr>
    </w:div>
    <w:div w:id="144195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Guzik\AppData\Local\Temp\Rar$DIa9124.6985\Szablon_aktu_prawnego_4_0.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CF907B-54DD-4DF5-80B1-EB1EAD36C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Szablon_aktu_prawnego_4_0</Template>
  <TotalTime>0</TotalTime>
  <Pages>1</Pages>
  <Words>3964</Words>
  <Characters>23789</Characters>
  <Application>Microsoft Office Word</Application>
  <DocSecurity>0</DocSecurity>
  <Lines>198</Lines>
  <Paragraphs>55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27698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Marczak Anna  (DLPC)</dc:creator>
  <cp:keywords/>
  <cp:lastModifiedBy>Kopczyńska Katarzyna  (DLPC)</cp:lastModifiedBy>
  <cp:revision>7</cp:revision>
  <cp:lastPrinted>2024-02-20T11:48:00Z</cp:lastPrinted>
  <dcterms:created xsi:type="dcterms:W3CDTF">2024-02-21T07:53:00Z</dcterms:created>
  <dcterms:modified xsi:type="dcterms:W3CDTF">2024-02-22T08:51:00Z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